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560"/>
        <w:tblW w:w="10201" w:type="dxa"/>
        <w:tblLook w:val="04A0" w:firstRow="1" w:lastRow="0" w:firstColumn="1" w:lastColumn="0" w:noHBand="0" w:noVBand="1"/>
      </w:tblPr>
      <w:tblGrid>
        <w:gridCol w:w="2316"/>
        <w:gridCol w:w="31"/>
        <w:gridCol w:w="5592"/>
        <w:gridCol w:w="107"/>
        <w:gridCol w:w="2019"/>
        <w:gridCol w:w="136"/>
      </w:tblGrid>
      <w:tr w:rsidR="004D7FDE" w:rsidRPr="00E93D27" w:rsidTr="008503E3">
        <w:trPr>
          <w:gridAfter w:val="1"/>
          <w:wAfter w:w="136" w:type="dxa"/>
        </w:trPr>
        <w:tc>
          <w:tcPr>
            <w:tcW w:w="2316" w:type="dxa"/>
            <w:shd w:val="clear" w:color="auto" w:fill="auto"/>
          </w:tcPr>
          <w:p w:rsidR="004D7FDE" w:rsidRPr="00E93D27" w:rsidRDefault="004D7FDE" w:rsidP="00A5637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Myriad Pro" w:eastAsia="Times New Roman" w:hAnsi="Myriad Pro"/>
                <w:lang w:eastAsia="fr-FR"/>
              </w:rPr>
            </w:pPr>
          </w:p>
        </w:tc>
        <w:tc>
          <w:tcPr>
            <w:tcW w:w="5623" w:type="dxa"/>
            <w:gridSpan w:val="2"/>
            <w:shd w:val="clear" w:color="auto" w:fill="auto"/>
          </w:tcPr>
          <w:p w:rsidR="004D7FDE" w:rsidRPr="00E93D27" w:rsidRDefault="004D7FDE" w:rsidP="00A5637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Myriad Pro" w:eastAsia="Times New Roman" w:hAnsi="Myriad Pro"/>
                <w:lang w:eastAsia="fr-FR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D7FDE" w:rsidRPr="00E93D27" w:rsidRDefault="004D7FDE" w:rsidP="00A5637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Myriad Pro" w:eastAsia="Times New Roman" w:hAnsi="Myriad Pro"/>
                <w:b/>
                <w:lang w:eastAsia="fr-FR"/>
              </w:rPr>
            </w:pPr>
          </w:p>
        </w:tc>
      </w:tr>
      <w:tr w:rsidR="004D7FDE" w:rsidRPr="00E93D27" w:rsidTr="008503E3">
        <w:trPr>
          <w:trHeight w:val="841"/>
        </w:trPr>
        <w:tc>
          <w:tcPr>
            <w:tcW w:w="2347" w:type="dxa"/>
            <w:gridSpan w:val="2"/>
            <w:shd w:val="clear" w:color="auto" w:fill="auto"/>
          </w:tcPr>
          <w:p w:rsidR="004D7FDE" w:rsidRPr="001A727C" w:rsidRDefault="00EB51BF" w:rsidP="00A5637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1A727C">
              <w:rPr>
                <w:rFonts w:ascii="Arial" w:eastAsia="Times New Roman" w:hAnsi="Arial" w:cs="Arial"/>
                <w:noProof/>
                <w:lang w:eastAsia="fr-FR"/>
              </w:rPr>
              <w:t xml:space="preserve"> </w:t>
            </w:r>
            <w:r w:rsidR="00B66900" w:rsidRPr="001A727C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3CD38618" wp14:editId="19CC12A0">
                  <wp:extent cx="913723" cy="729615"/>
                  <wp:effectExtent l="0" t="0" r="127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203" cy="773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9" w:type="dxa"/>
            <w:gridSpan w:val="2"/>
            <w:shd w:val="clear" w:color="auto" w:fill="auto"/>
          </w:tcPr>
          <w:p w:rsidR="00B26F70" w:rsidRPr="001A727C" w:rsidRDefault="00B26F70" w:rsidP="00B66900">
            <w:pPr>
              <w:pStyle w:val="En-tte"/>
              <w:spacing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A727C">
              <w:rPr>
                <w:rFonts w:ascii="Arial" w:hAnsi="Arial" w:cs="Arial"/>
                <w:b/>
                <w:sz w:val="28"/>
              </w:rPr>
              <w:t>PROGRAMME D’APPUI AU COMMERCE</w:t>
            </w:r>
          </w:p>
          <w:p w:rsidR="004D7FDE" w:rsidRPr="001A727C" w:rsidRDefault="00B26F70" w:rsidP="00B669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A727C">
              <w:rPr>
                <w:rFonts w:ascii="Arial" w:hAnsi="Arial" w:cs="Arial"/>
                <w:b/>
                <w:sz w:val="28"/>
              </w:rPr>
              <w:t>ET A L’INTEGRATION ECONOMIQUE (PACIE)</w:t>
            </w:r>
            <w:r w:rsidR="006213C2" w:rsidRPr="001A727C">
              <w:rPr>
                <w:rFonts w:ascii="Arial" w:eastAsia="Times New Roman" w:hAnsi="Arial" w:cs="Arial"/>
                <w:b/>
                <w:sz w:val="28"/>
                <w:lang w:eastAsia="fr-FR"/>
              </w:rPr>
              <w:t xml:space="preserve"> 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4D7FDE" w:rsidRPr="00E93D27" w:rsidRDefault="00B66900" w:rsidP="00A5637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Myriad Pro" w:eastAsia="Times New Roman" w:hAnsi="Myriad Pro"/>
                <w:b/>
                <w:lang w:eastAsia="fr-FR"/>
              </w:rPr>
            </w:pPr>
            <w:r w:rsidRPr="00E93D27">
              <w:rPr>
                <w:rFonts w:ascii="Myriad Pro" w:hAnsi="Myriad Pro"/>
                <w:noProof/>
                <w:lang w:eastAsia="fr-FR"/>
              </w:rPr>
              <w:drawing>
                <wp:inline distT="0" distB="0" distL="0" distR="0" wp14:anchorId="0823CC33" wp14:editId="605D828A">
                  <wp:extent cx="819150" cy="786384"/>
                  <wp:effectExtent l="0" t="0" r="0" b="0"/>
                  <wp:docPr id="2" name="Image 2" descr="LogoCem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Cem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288" cy="790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51BF" w:rsidRPr="00E93D27">
              <w:rPr>
                <w:rFonts w:ascii="Myriad Pro" w:hAnsi="Myriad Pro"/>
                <w:noProof/>
                <w:lang w:eastAsia="fr-FR"/>
              </w:rPr>
              <w:t xml:space="preserve"> </w:t>
            </w:r>
          </w:p>
        </w:tc>
      </w:tr>
    </w:tbl>
    <w:p w:rsidR="004D7FDE" w:rsidRPr="00E93D27" w:rsidRDefault="004D7FDE" w:rsidP="00EB51BF">
      <w:pPr>
        <w:spacing w:after="0" w:line="240" w:lineRule="auto"/>
        <w:rPr>
          <w:rFonts w:ascii="Myriad Pro" w:eastAsia="+mn-ea" w:hAnsi="Myriad Pro" w:cs="+mn-cs"/>
          <w:b/>
          <w:bCs/>
          <w:kern w:val="24"/>
          <w:lang w:eastAsia="fr-FR"/>
        </w:rPr>
      </w:pPr>
    </w:p>
    <w:p w:rsidR="004D7FDE" w:rsidRPr="00E93D27" w:rsidRDefault="00417B2A" w:rsidP="00A56376">
      <w:pPr>
        <w:spacing w:after="0" w:line="240" w:lineRule="auto"/>
        <w:rPr>
          <w:rFonts w:ascii="Myriad Pro" w:eastAsia="+mn-ea" w:hAnsi="Myriad Pro" w:cs="+mn-cs"/>
          <w:b/>
          <w:kern w:val="24"/>
          <w:lang w:eastAsia="fr-FR"/>
        </w:rPr>
      </w:pPr>
      <w:r w:rsidRPr="00E93D27">
        <w:rPr>
          <w:rFonts w:ascii="Myriad Pro" w:hAnsi="Myriad Pro"/>
          <w:noProof/>
          <w:lang w:eastAsia="fr-FR"/>
        </w:rPr>
        <w:t xml:space="preserve">                                     </w:t>
      </w:r>
      <w:r w:rsidRPr="00E93D27">
        <w:rPr>
          <w:rFonts w:ascii="Myriad Pro" w:eastAsia="+mn-ea" w:hAnsi="Myriad Pro" w:cs="+mn-cs"/>
          <w:b/>
          <w:kern w:val="24"/>
          <w:lang w:eastAsia="fr-FR"/>
        </w:rPr>
        <w:t xml:space="preserve">                   </w:t>
      </w:r>
    </w:p>
    <w:p w:rsidR="004D7FDE" w:rsidRPr="00E93D27" w:rsidRDefault="004D7FDE" w:rsidP="00A56376">
      <w:pPr>
        <w:spacing w:after="0" w:line="240" w:lineRule="auto"/>
        <w:rPr>
          <w:rFonts w:ascii="Myriad Pro" w:eastAsia="+mn-ea" w:hAnsi="Myriad Pro" w:cs="+mn-cs"/>
          <w:b/>
          <w:kern w:val="24"/>
          <w:lang w:eastAsia="fr-FR"/>
        </w:rPr>
      </w:pPr>
    </w:p>
    <w:p w:rsidR="004D7FDE" w:rsidRPr="00E93D27" w:rsidRDefault="004D7FDE" w:rsidP="00A56376">
      <w:pPr>
        <w:spacing w:after="0" w:line="240" w:lineRule="auto"/>
        <w:rPr>
          <w:rFonts w:ascii="Myriad Pro" w:eastAsia="+mn-ea" w:hAnsi="Myriad Pro" w:cs="+mn-cs"/>
          <w:b/>
          <w:kern w:val="24"/>
          <w:lang w:eastAsia="fr-FR"/>
        </w:rPr>
      </w:pPr>
    </w:p>
    <w:p w:rsidR="004D7FDE" w:rsidRPr="00E93D27" w:rsidRDefault="004D7FDE" w:rsidP="00A56376">
      <w:pPr>
        <w:spacing w:after="0" w:line="240" w:lineRule="auto"/>
        <w:rPr>
          <w:rFonts w:ascii="Myriad Pro" w:eastAsia="+mn-ea" w:hAnsi="Myriad Pro" w:cs="+mn-cs"/>
          <w:b/>
          <w:kern w:val="24"/>
          <w:lang w:eastAsia="fr-FR"/>
        </w:rPr>
      </w:pPr>
    </w:p>
    <w:p w:rsidR="004D7FDE" w:rsidRPr="00E93D27" w:rsidRDefault="004D7FDE" w:rsidP="00A56376">
      <w:pPr>
        <w:spacing w:after="0" w:line="240" w:lineRule="auto"/>
        <w:rPr>
          <w:rFonts w:ascii="Myriad Pro" w:eastAsia="+mn-ea" w:hAnsi="Myriad Pro" w:cs="+mn-cs"/>
          <w:b/>
          <w:kern w:val="24"/>
          <w:lang w:eastAsia="fr-FR"/>
        </w:rPr>
      </w:pPr>
    </w:p>
    <w:p w:rsidR="004D7FDE" w:rsidRPr="00E93D27" w:rsidRDefault="004D7FDE" w:rsidP="00A56376">
      <w:pPr>
        <w:spacing w:after="0" w:line="240" w:lineRule="auto"/>
        <w:jc w:val="both"/>
        <w:rPr>
          <w:rFonts w:ascii="Myriad Pro" w:eastAsia="Times New Roman" w:hAnsi="Myriad Pro"/>
          <w:lang w:eastAsia="fr-FR"/>
        </w:rPr>
      </w:pPr>
    </w:p>
    <w:p w:rsidR="00B66900" w:rsidRDefault="00B66900" w:rsidP="00A56376">
      <w:pPr>
        <w:spacing w:after="0" w:line="240" w:lineRule="auto"/>
        <w:jc w:val="center"/>
        <w:rPr>
          <w:rFonts w:ascii="Myriad Pro" w:eastAsia="+mn-ea" w:hAnsi="Myriad Pro" w:cs="+mn-cs"/>
          <w:b/>
          <w:bCs/>
          <w:color w:val="002060"/>
          <w:kern w:val="24"/>
          <w:sz w:val="44"/>
          <w:szCs w:val="44"/>
          <w:lang w:eastAsia="fr-FR"/>
        </w:rPr>
      </w:pPr>
    </w:p>
    <w:p w:rsidR="00B66900" w:rsidRPr="001A727C" w:rsidRDefault="00B66900" w:rsidP="00A56376">
      <w:pPr>
        <w:spacing w:after="0" w:line="240" w:lineRule="auto"/>
        <w:jc w:val="center"/>
        <w:rPr>
          <w:rFonts w:ascii="Arial" w:eastAsia="+mn-ea" w:hAnsi="Arial" w:cs="Arial"/>
          <w:b/>
          <w:bCs/>
          <w:color w:val="002060"/>
          <w:kern w:val="24"/>
          <w:sz w:val="44"/>
          <w:szCs w:val="44"/>
          <w:lang w:eastAsia="fr-FR"/>
        </w:rPr>
      </w:pPr>
    </w:p>
    <w:p w:rsidR="004D7FDE" w:rsidRDefault="004D7FDE" w:rsidP="00A56376">
      <w:pPr>
        <w:spacing w:after="0" w:line="240" w:lineRule="auto"/>
        <w:jc w:val="center"/>
        <w:rPr>
          <w:rFonts w:ascii="Arial" w:eastAsia="+mn-ea" w:hAnsi="Arial" w:cs="Arial"/>
          <w:b/>
          <w:bCs/>
          <w:color w:val="002060"/>
          <w:kern w:val="24"/>
          <w:sz w:val="44"/>
          <w:szCs w:val="44"/>
          <w:lang w:eastAsia="fr-FR"/>
        </w:rPr>
      </w:pPr>
      <w:r w:rsidRPr="001A727C">
        <w:rPr>
          <w:rFonts w:ascii="Arial" w:eastAsia="+mn-ea" w:hAnsi="Arial" w:cs="Arial"/>
          <w:b/>
          <w:bCs/>
          <w:color w:val="002060"/>
          <w:kern w:val="24"/>
          <w:sz w:val="44"/>
          <w:szCs w:val="44"/>
          <w:lang w:eastAsia="fr-FR"/>
        </w:rPr>
        <w:t>NOTE LOGISTIQUE</w:t>
      </w:r>
    </w:p>
    <w:p w:rsidR="00645B8F" w:rsidRPr="001A727C" w:rsidRDefault="00645B8F" w:rsidP="00A56376">
      <w:pPr>
        <w:spacing w:after="0" w:line="240" w:lineRule="auto"/>
        <w:jc w:val="center"/>
        <w:rPr>
          <w:rFonts w:ascii="Arial" w:eastAsia="+mn-ea" w:hAnsi="Arial" w:cs="Arial"/>
          <w:b/>
          <w:bCs/>
          <w:color w:val="002060"/>
          <w:kern w:val="24"/>
          <w:sz w:val="44"/>
          <w:szCs w:val="44"/>
          <w:lang w:eastAsia="fr-FR"/>
        </w:rPr>
      </w:pPr>
    </w:p>
    <w:p w:rsidR="00645B8F" w:rsidRPr="00645B8F" w:rsidRDefault="00645B8F" w:rsidP="00645B8F">
      <w:pPr>
        <w:pStyle w:val="Sansinterligne"/>
        <w:jc w:val="center"/>
        <w:rPr>
          <w:rFonts w:asciiTheme="minorHAnsi" w:hAnsiTheme="minorHAnsi" w:cstheme="minorHAnsi"/>
          <w:b/>
          <w:smallCaps/>
          <w:sz w:val="36"/>
          <w:szCs w:val="36"/>
        </w:rPr>
      </w:pPr>
      <w:r w:rsidRPr="00645B8F">
        <w:rPr>
          <w:rFonts w:asciiTheme="minorHAnsi" w:hAnsiTheme="minorHAnsi" w:cstheme="minorHAnsi"/>
          <w:b/>
          <w:smallCaps/>
          <w:sz w:val="36"/>
          <w:szCs w:val="36"/>
        </w:rPr>
        <w:t xml:space="preserve">Atelier régional de renforcement des capacités des Organisations de la société civile (OSC) </w:t>
      </w:r>
    </w:p>
    <w:p w:rsidR="00645B8F" w:rsidRPr="00645B8F" w:rsidRDefault="00645B8F" w:rsidP="00645B8F">
      <w:pPr>
        <w:pStyle w:val="Sansinterligne"/>
        <w:jc w:val="center"/>
        <w:rPr>
          <w:rFonts w:asciiTheme="minorHAnsi" w:hAnsiTheme="minorHAnsi" w:cstheme="minorHAnsi"/>
          <w:b/>
          <w:smallCaps/>
          <w:sz w:val="36"/>
          <w:szCs w:val="36"/>
        </w:rPr>
      </w:pPr>
      <w:r w:rsidRPr="00645B8F">
        <w:rPr>
          <w:rFonts w:asciiTheme="minorHAnsi" w:hAnsiTheme="minorHAnsi" w:cstheme="minorHAnsi"/>
          <w:b/>
          <w:smallCaps/>
          <w:sz w:val="36"/>
          <w:szCs w:val="36"/>
        </w:rPr>
        <w:t>en matière de contrôle budgétaire</w:t>
      </w:r>
    </w:p>
    <w:p w:rsidR="00636B22" w:rsidRPr="001A727C" w:rsidRDefault="00636B22" w:rsidP="00A56376">
      <w:pPr>
        <w:spacing w:after="0" w:line="240" w:lineRule="auto"/>
        <w:jc w:val="center"/>
        <w:rPr>
          <w:rFonts w:ascii="Arial" w:eastAsia="+mn-ea" w:hAnsi="Arial" w:cs="Arial"/>
          <w:b/>
          <w:bCs/>
          <w:color w:val="002060"/>
          <w:kern w:val="24"/>
          <w:sz w:val="44"/>
          <w:szCs w:val="44"/>
          <w:lang w:eastAsia="fr-FR"/>
        </w:rPr>
      </w:pPr>
    </w:p>
    <w:p w:rsidR="00745179" w:rsidRPr="00682C36" w:rsidRDefault="00645B8F" w:rsidP="00645B8F">
      <w:pPr>
        <w:pStyle w:val="Titre1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Douala (Cameroun) du 14 au 16 Novembre</w:t>
      </w:r>
      <w:r w:rsidR="00143077">
        <w:rPr>
          <w:rFonts w:ascii="Arial" w:hAnsi="Arial" w:cs="Arial"/>
          <w:sz w:val="24"/>
          <w:szCs w:val="24"/>
        </w:rPr>
        <w:t xml:space="preserve"> 2017</w:t>
      </w:r>
      <w:r w:rsidR="00745179" w:rsidRPr="00682C36">
        <w:rPr>
          <w:rFonts w:ascii="Arial" w:hAnsi="Arial" w:cs="Arial"/>
          <w:sz w:val="24"/>
          <w:szCs w:val="24"/>
        </w:rPr>
        <w:t xml:space="preserve"> </w:t>
      </w:r>
    </w:p>
    <w:p w:rsidR="0037367E" w:rsidRPr="00682C36" w:rsidRDefault="0037367E" w:rsidP="00745179">
      <w:pPr>
        <w:spacing w:after="0" w:line="240" w:lineRule="auto"/>
        <w:rPr>
          <w:rFonts w:ascii="Arial" w:eastAsia="+mn-ea" w:hAnsi="Arial" w:cs="Arial"/>
          <w:b/>
          <w:bCs/>
          <w:kern w:val="24"/>
          <w:sz w:val="24"/>
          <w:szCs w:val="24"/>
          <w:lang w:eastAsia="fr-FR"/>
        </w:rPr>
      </w:pPr>
    </w:p>
    <w:p w:rsidR="004D7FDE" w:rsidRPr="00682C36" w:rsidRDefault="004D7FDE" w:rsidP="006213C2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4D7FDE" w:rsidRPr="001A727C" w:rsidRDefault="004D7FDE" w:rsidP="00A5637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fr-FR"/>
        </w:rPr>
      </w:pPr>
    </w:p>
    <w:p w:rsidR="004D7FDE" w:rsidRPr="001A727C" w:rsidRDefault="004D7FDE" w:rsidP="00A56376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A55515" w:rsidRPr="001A727C" w:rsidRDefault="00A55515" w:rsidP="00A56376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B66900" w:rsidRPr="001A727C" w:rsidRDefault="00B66900" w:rsidP="00A56376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B66900" w:rsidRPr="001A727C" w:rsidRDefault="00B66900" w:rsidP="00A56376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B66900" w:rsidRPr="001A727C" w:rsidRDefault="00B66900" w:rsidP="00A56376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4D7FDE" w:rsidRPr="001A727C" w:rsidRDefault="004D7FDE" w:rsidP="00C643DB">
      <w:pPr>
        <w:spacing w:after="0" w:line="240" w:lineRule="auto"/>
        <w:ind w:left="1416" w:firstLine="708"/>
        <w:rPr>
          <w:rFonts w:ascii="Arial" w:eastAsia="Times New Roman" w:hAnsi="Arial" w:cs="Arial"/>
          <w:b/>
          <w:color w:val="002060"/>
          <w:sz w:val="26"/>
          <w:lang w:eastAsia="fr-FR"/>
        </w:rPr>
      </w:pPr>
      <w:r w:rsidRPr="001A727C">
        <w:rPr>
          <w:rFonts w:ascii="Arial" w:eastAsia="Times New Roman" w:hAnsi="Arial" w:cs="Arial"/>
          <w:b/>
          <w:color w:val="002060"/>
          <w:sz w:val="26"/>
          <w:lang w:eastAsia="fr-FR"/>
        </w:rPr>
        <w:t>Commission économique régionale</w:t>
      </w:r>
    </w:p>
    <w:p w:rsidR="00B66900" w:rsidRPr="001A727C" w:rsidRDefault="00B66900" w:rsidP="00A5637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lang w:eastAsia="fr-FR"/>
        </w:rPr>
      </w:pPr>
    </w:p>
    <w:p w:rsidR="004D7FDE" w:rsidRPr="00C643DB" w:rsidRDefault="004D7FDE" w:rsidP="00C643DB">
      <w:pPr>
        <w:spacing w:after="0" w:line="240" w:lineRule="auto"/>
        <w:jc w:val="center"/>
        <w:rPr>
          <w:rFonts w:ascii="Myriad Pro" w:eastAsia="Times New Roman" w:hAnsi="Myriad Pro"/>
          <w:b/>
          <w:color w:val="002060"/>
          <w:sz w:val="26"/>
          <w:lang w:eastAsia="fr-FR"/>
        </w:rPr>
        <w:sectPr w:rsidR="004D7FDE" w:rsidRPr="00C643DB" w:rsidSect="004D7FDE">
          <w:headerReference w:type="default" r:id="rId10"/>
          <w:footerReference w:type="default" r:id="rId11"/>
          <w:pgSz w:w="11906" w:h="16838" w:code="9"/>
          <w:pgMar w:top="2268" w:right="1701" w:bottom="1701" w:left="1701" w:header="170" w:footer="709" w:gutter="0"/>
          <w:cols w:space="720"/>
          <w:docGrid w:linePitch="360"/>
        </w:sectPr>
      </w:pPr>
      <w:r w:rsidRPr="001A727C">
        <w:rPr>
          <w:rFonts w:ascii="Arial" w:eastAsia="Times New Roman" w:hAnsi="Arial" w:cs="Arial"/>
          <w:b/>
          <w:color w:val="002060"/>
          <w:sz w:val="26"/>
          <w:lang w:eastAsia="fr-FR"/>
        </w:rPr>
        <w:t>Communauté Economique et Monétaire de l’Afrique Centrale (CEMAC</w:t>
      </w:r>
      <w:r w:rsidRPr="00B66900">
        <w:rPr>
          <w:rFonts w:ascii="Myriad Pro" w:eastAsia="Times New Roman" w:hAnsi="Myriad Pro"/>
          <w:b/>
          <w:color w:val="002060"/>
          <w:sz w:val="26"/>
          <w:lang w:eastAsia="fr-FR"/>
        </w:rPr>
        <w:t>)</w:t>
      </w:r>
    </w:p>
    <w:p w:rsidR="00A56376" w:rsidRPr="001A727C" w:rsidRDefault="00A56376" w:rsidP="006213C2">
      <w:pPr>
        <w:overflowPunct w:val="0"/>
        <w:spacing w:after="0" w:line="240" w:lineRule="auto"/>
        <w:jc w:val="both"/>
        <w:rPr>
          <w:rFonts w:ascii="Arial Narrow" w:hAnsi="Arial Narrow"/>
          <w:b/>
          <w:i/>
          <w:color w:val="000000"/>
          <w:sz w:val="24"/>
        </w:rPr>
      </w:pPr>
      <w:r w:rsidRPr="001A081B">
        <w:rPr>
          <w:rFonts w:ascii="Myriad Pro" w:hAnsi="Myriad Pro"/>
          <w:b/>
          <w:i/>
          <w:color w:val="000000"/>
          <w:sz w:val="24"/>
        </w:rPr>
        <w:lastRenderedPageBreak/>
        <w:t xml:space="preserve">1 </w:t>
      </w:r>
      <w:r w:rsidR="0060536D" w:rsidRPr="001A081B">
        <w:rPr>
          <w:rFonts w:ascii="Myriad Pro" w:hAnsi="Myriad Pro"/>
          <w:b/>
          <w:i/>
          <w:color w:val="000000"/>
          <w:sz w:val="24"/>
        </w:rPr>
        <w:t>–</w:t>
      </w:r>
      <w:r w:rsidRPr="001A081B">
        <w:rPr>
          <w:rFonts w:ascii="Myriad Pro" w:hAnsi="Myriad Pro"/>
          <w:b/>
          <w:i/>
          <w:color w:val="000000"/>
          <w:sz w:val="24"/>
        </w:rPr>
        <w:t xml:space="preserve"> </w:t>
      </w:r>
      <w:r w:rsidR="001A081B" w:rsidRPr="001A727C">
        <w:rPr>
          <w:rFonts w:ascii="Arial Narrow" w:hAnsi="Arial Narrow"/>
          <w:b/>
          <w:i/>
          <w:color w:val="000000"/>
          <w:sz w:val="24"/>
        </w:rPr>
        <w:t>Localisation de l’atelier régional</w:t>
      </w:r>
    </w:p>
    <w:p w:rsidR="00B26F70" w:rsidRDefault="00B66900" w:rsidP="00064DA0">
      <w:pPr>
        <w:pStyle w:val="Titre1"/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1A727C">
        <w:rPr>
          <w:rFonts w:ascii="Arial Narrow" w:hAnsi="Arial Narrow"/>
          <w:b w:val="0"/>
          <w:sz w:val="22"/>
          <w:szCs w:val="22"/>
        </w:rPr>
        <w:t>L</w:t>
      </w:r>
      <w:r w:rsidR="007D0613" w:rsidRPr="001A727C">
        <w:rPr>
          <w:rFonts w:ascii="Arial Narrow" w:hAnsi="Arial Narrow"/>
          <w:b w:val="0"/>
          <w:sz w:val="22"/>
          <w:szCs w:val="22"/>
        </w:rPr>
        <w:t>’A</w:t>
      </w:r>
      <w:r w:rsidR="00123496" w:rsidRPr="001A727C">
        <w:rPr>
          <w:rFonts w:ascii="Arial Narrow" w:hAnsi="Arial Narrow"/>
          <w:b w:val="0"/>
          <w:sz w:val="22"/>
          <w:szCs w:val="22"/>
        </w:rPr>
        <w:t xml:space="preserve">telier </w:t>
      </w:r>
      <w:r w:rsidR="00D9111A" w:rsidRPr="001A727C">
        <w:rPr>
          <w:rFonts w:ascii="Arial Narrow" w:hAnsi="Arial Narrow"/>
          <w:b w:val="0"/>
          <w:sz w:val="22"/>
          <w:szCs w:val="22"/>
        </w:rPr>
        <w:t>Régional</w:t>
      </w:r>
      <w:r w:rsidR="00123496" w:rsidRPr="001A727C">
        <w:rPr>
          <w:rFonts w:ascii="Arial Narrow" w:hAnsi="Arial Narrow"/>
          <w:b w:val="0"/>
          <w:sz w:val="22"/>
          <w:szCs w:val="22"/>
        </w:rPr>
        <w:t xml:space="preserve">  </w:t>
      </w:r>
      <w:r w:rsidR="00636B22" w:rsidRPr="001A727C">
        <w:rPr>
          <w:rFonts w:ascii="Arial Narrow" w:hAnsi="Arial Narrow"/>
          <w:b w:val="0"/>
          <w:sz w:val="22"/>
          <w:szCs w:val="22"/>
        </w:rPr>
        <w:t>se</w:t>
      </w:r>
      <w:r w:rsidR="00B800F0" w:rsidRPr="001A727C">
        <w:rPr>
          <w:rFonts w:ascii="Arial Narrow" w:hAnsi="Arial Narrow"/>
          <w:sz w:val="22"/>
          <w:szCs w:val="22"/>
        </w:rPr>
        <w:t xml:space="preserve"> </w:t>
      </w:r>
      <w:r w:rsidR="00636B22" w:rsidRPr="001A727C">
        <w:rPr>
          <w:rFonts w:ascii="Arial Narrow" w:hAnsi="Arial Narrow"/>
          <w:b w:val="0"/>
          <w:sz w:val="22"/>
          <w:szCs w:val="22"/>
        </w:rPr>
        <w:t>déroulera à</w:t>
      </w:r>
      <w:r w:rsidR="00B800F0" w:rsidRPr="001A727C">
        <w:rPr>
          <w:rFonts w:ascii="Arial Narrow" w:hAnsi="Arial Narrow"/>
          <w:b w:val="0"/>
          <w:sz w:val="22"/>
          <w:szCs w:val="22"/>
        </w:rPr>
        <w:t xml:space="preserve"> l’hôtel</w:t>
      </w:r>
      <w:r w:rsidR="00B800F0" w:rsidRPr="001A727C">
        <w:rPr>
          <w:rFonts w:ascii="Arial Narrow" w:hAnsi="Arial Narrow"/>
          <w:sz w:val="22"/>
          <w:szCs w:val="22"/>
        </w:rPr>
        <w:t xml:space="preserve"> «</w:t>
      </w:r>
      <w:r w:rsidR="001733C2">
        <w:rPr>
          <w:rFonts w:ascii="Arial Narrow" w:hAnsi="Arial Narrow"/>
          <w:sz w:val="22"/>
          <w:szCs w:val="22"/>
        </w:rPr>
        <w:t>LA FALAISE</w:t>
      </w:r>
      <w:r w:rsidR="00143077">
        <w:rPr>
          <w:rFonts w:ascii="Arial Narrow" w:hAnsi="Arial Narrow"/>
          <w:sz w:val="22"/>
          <w:szCs w:val="22"/>
        </w:rPr>
        <w:t> </w:t>
      </w:r>
      <w:r w:rsidR="001733C2">
        <w:rPr>
          <w:rFonts w:ascii="Arial Narrow" w:hAnsi="Arial Narrow"/>
          <w:sz w:val="22"/>
          <w:szCs w:val="22"/>
        </w:rPr>
        <w:t>Bonanjo</w:t>
      </w:r>
      <w:r w:rsidR="00143077">
        <w:rPr>
          <w:rFonts w:ascii="Arial Narrow" w:hAnsi="Arial Narrow"/>
          <w:sz w:val="22"/>
          <w:szCs w:val="22"/>
        </w:rPr>
        <w:t xml:space="preserve">» </w:t>
      </w:r>
      <w:r w:rsidR="00064DA0" w:rsidRPr="00064DA0">
        <w:rPr>
          <w:rFonts w:ascii="Arial Narrow" w:hAnsi="Arial Narrow"/>
          <w:b w:val="0"/>
          <w:sz w:val="22"/>
          <w:szCs w:val="22"/>
        </w:rPr>
        <w:t>de Douala</w:t>
      </w:r>
      <w:r w:rsidR="00064DA0">
        <w:rPr>
          <w:rFonts w:ascii="Arial Narrow" w:hAnsi="Arial Narrow"/>
          <w:sz w:val="22"/>
          <w:szCs w:val="22"/>
        </w:rPr>
        <w:t xml:space="preserve"> </w:t>
      </w:r>
      <w:r w:rsidR="00645B8F">
        <w:rPr>
          <w:rFonts w:ascii="Arial Narrow" w:hAnsi="Arial Narrow"/>
          <w:b w:val="0"/>
          <w:sz w:val="22"/>
          <w:szCs w:val="22"/>
        </w:rPr>
        <w:t>du 14 au 16 Novembre</w:t>
      </w:r>
      <w:r w:rsidR="00143077">
        <w:rPr>
          <w:rFonts w:ascii="Arial Narrow" w:hAnsi="Arial Narrow"/>
          <w:b w:val="0"/>
          <w:sz w:val="22"/>
          <w:szCs w:val="22"/>
        </w:rPr>
        <w:t xml:space="preserve"> 2017</w:t>
      </w:r>
      <w:r w:rsidR="00A55515" w:rsidRPr="001A727C">
        <w:rPr>
          <w:rFonts w:ascii="Arial Narrow" w:hAnsi="Arial Narrow"/>
          <w:sz w:val="22"/>
          <w:szCs w:val="22"/>
        </w:rPr>
        <w:t>.</w:t>
      </w:r>
    </w:p>
    <w:p w:rsidR="00143077" w:rsidRDefault="00143077" w:rsidP="00064DA0">
      <w:pPr>
        <w:spacing w:line="240" w:lineRule="auto"/>
      </w:pPr>
      <w:r>
        <w:t>L’adresse de l’hotel</w:t>
      </w:r>
      <w:r w:rsidR="00064DA0">
        <w:t xml:space="preserve"> est :</w:t>
      </w:r>
    </w:p>
    <w:p w:rsidR="001733C2" w:rsidRDefault="001733C2" w:rsidP="00064DA0">
      <w:pPr>
        <w:spacing w:line="240" w:lineRule="auto"/>
      </w:pPr>
      <w:r>
        <w:t>Rue kitchner- B.P. 5300 Douala- République du Cameroun</w:t>
      </w:r>
    </w:p>
    <w:p w:rsidR="001733C2" w:rsidRDefault="001733C2" w:rsidP="00064DA0">
      <w:pPr>
        <w:spacing w:line="240" w:lineRule="auto"/>
      </w:pPr>
      <w:r>
        <w:t>Tel : +237 233 42 46 46/233 42 59 14</w:t>
      </w:r>
    </w:p>
    <w:p w:rsidR="001733C2" w:rsidRDefault="001733C2" w:rsidP="00064DA0">
      <w:pPr>
        <w:spacing w:line="240" w:lineRule="auto"/>
      </w:pPr>
      <w:r>
        <w:t xml:space="preserve">Email : </w:t>
      </w:r>
      <w:hyperlink r:id="rId12" w:history="1">
        <w:r w:rsidRPr="00697F83">
          <w:rPr>
            <w:rStyle w:val="Lienhypertexte"/>
          </w:rPr>
          <w:t>info@hotellafalaise.net</w:t>
        </w:r>
      </w:hyperlink>
      <w:r>
        <w:t xml:space="preserve">  -www.hotellafalaise.net – Facebook :hotellafalaise</w:t>
      </w:r>
    </w:p>
    <w:p w:rsidR="009C04D2" w:rsidRPr="001A727C" w:rsidRDefault="0060536D" w:rsidP="00A56376">
      <w:pPr>
        <w:overflowPunct w:val="0"/>
        <w:spacing w:after="0" w:line="240" w:lineRule="auto"/>
        <w:jc w:val="both"/>
        <w:rPr>
          <w:rFonts w:ascii="Arial Narrow" w:hAnsi="Arial Narrow"/>
          <w:b/>
          <w:i/>
          <w:color w:val="000000"/>
          <w:sz w:val="24"/>
        </w:rPr>
      </w:pPr>
      <w:r w:rsidRPr="001A727C">
        <w:rPr>
          <w:rFonts w:ascii="Arial Narrow" w:hAnsi="Arial Narrow"/>
          <w:b/>
          <w:i/>
          <w:color w:val="000000"/>
          <w:sz w:val="24"/>
        </w:rPr>
        <w:t>2 - Hébergement/</w:t>
      </w:r>
      <w:r w:rsidR="009C04D2" w:rsidRPr="001A727C">
        <w:rPr>
          <w:rFonts w:ascii="Arial Narrow" w:hAnsi="Arial Narrow"/>
          <w:b/>
          <w:i/>
          <w:color w:val="000000"/>
          <w:sz w:val="24"/>
        </w:rPr>
        <w:t>Transport</w:t>
      </w:r>
    </w:p>
    <w:p w:rsidR="0060536D" w:rsidRPr="001A727C" w:rsidRDefault="0060536D" w:rsidP="00A56376">
      <w:pPr>
        <w:overflowPunct w:val="0"/>
        <w:spacing w:after="0" w:line="240" w:lineRule="auto"/>
        <w:jc w:val="both"/>
        <w:rPr>
          <w:rFonts w:ascii="Arial Narrow" w:hAnsi="Arial Narrow"/>
          <w:b/>
          <w:i/>
          <w:color w:val="000000"/>
        </w:rPr>
      </w:pPr>
    </w:p>
    <w:p w:rsidR="0060536D" w:rsidRPr="001A727C" w:rsidRDefault="0060536D" w:rsidP="0060536D">
      <w:pPr>
        <w:overflowPunct w:val="0"/>
        <w:spacing w:after="0" w:line="240" w:lineRule="auto"/>
        <w:jc w:val="both"/>
        <w:rPr>
          <w:rFonts w:ascii="Arial Narrow" w:hAnsi="Arial Narrow"/>
          <w:color w:val="000000"/>
        </w:rPr>
      </w:pPr>
      <w:r w:rsidRPr="001A727C">
        <w:rPr>
          <w:rFonts w:ascii="Arial Narrow" w:hAnsi="Arial Narrow"/>
          <w:i/>
          <w:color w:val="000000"/>
        </w:rPr>
        <w:t>Concernant l’hébergement</w:t>
      </w:r>
      <w:r w:rsidRPr="001A727C">
        <w:rPr>
          <w:rFonts w:ascii="Arial Narrow" w:hAnsi="Arial Narrow"/>
          <w:color w:val="000000"/>
        </w:rPr>
        <w:t>, le Pôle, en collaboration av</w:t>
      </w:r>
      <w:r w:rsidR="00D9111A" w:rsidRPr="001A727C">
        <w:rPr>
          <w:rFonts w:ascii="Arial Narrow" w:hAnsi="Arial Narrow"/>
          <w:color w:val="000000"/>
        </w:rPr>
        <w:t xml:space="preserve">ec le bureau du </w:t>
      </w:r>
      <w:r w:rsidR="00D9111A" w:rsidRPr="001A727C">
        <w:rPr>
          <w:rFonts w:ascii="Arial Narrow" w:hAnsi="Arial Narrow"/>
          <w:b/>
          <w:color w:val="000000"/>
        </w:rPr>
        <w:t>PNUD au Cameroun</w:t>
      </w:r>
      <w:r w:rsidRPr="001A727C">
        <w:rPr>
          <w:rFonts w:ascii="Arial Narrow" w:hAnsi="Arial Narrow"/>
          <w:color w:val="000000"/>
        </w:rPr>
        <w:t xml:space="preserve"> a sécurisé les chambres à l’hôtel « </w:t>
      </w:r>
      <w:r w:rsidR="001733C2">
        <w:rPr>
          <w:rFonts w:ascii="Arial Narrow" w:hAnsi="Arial Narrow"/>
          <w:b/>
          <w:sz w:val="24"/>
          <w:u w:val="single"/>
        </w:rPr>
        <w:t>LA FALAISE</w:t>
      </w:r>
      <w:r w:rsidR="00645B8F">
        <w:rPr>
          <w:rFonts w:ascii="Arial Narrow" w:hAnsi="Arial Narrow"/>
          <w:b/>
          <w:sz w:val="24"/>
          <w:u w:val="single"/>
        </w:rPr>
        <w:t xml:space="preserve"> Bonanjo</w:t>
      </w:r>
      <w:r w:rsidR="00636B22" w:rsidRPr="001A727C">
        <w:rPr>
          <w:rFonts w:ascii="Arial Narrow" w:hAnsi="Arial Narrow"/>
          <w:color w:val="000000"/>
        </w:rPr>
        <w:t xml:space="preserve">» </w:t>
      </w:r>
      <w:r w:rsidR="00064DA0">
        <w:rPr>
          <w:rFonts w:ascii="Arial Narrow" w:hAnsi="Arial Narrow"/>
          <w:color w:val="000000"/>
        </w:rPr>
        <w:t>Douala</w:t>
      </w:r>
      <w:r w:rsidRPr="001A727C">
        <w:rPr>
          <w:rFonts w:ascii="Arial Narrow" w:hAnsi="Arial Narrow"/>
          <w:color w:val="000000"/>
        </w:rPr>
        <w:t xml:space="preserve"> pour tous les participants pour les jours de la réunion en fonction des plans de vol. L’hébergement, i</w:t>
      </w:r>
      <w:r w:rsidR="001377F9">
        <w:rPr>
          <w:rFonts w:ascii="Arial Narrow" w:hAnsi="Arial Narrow"/>
          <w:color w:val="000000"/>
        </w:rPr>
        <w:t xml:space="preserve">ncluant le petit déjeuner </w:t>
      </w:r>
      <w:r w:rsidRPr="001A727C">
        <w:rPr>
          <w:rFonts w:ascii="Arial Narrow" w:hAnsi="Arial Narrow"/>
          <w:color w:val="000000"/>
        </w:rPr>
        <w:t>, est donc pris en charge pour les missionnaires pr</w:t>
      </w:r>
      <w:r w:rsidR="00694496" w:rsidRPr="001A727C">
        <w:rPr>
          <w:rFonts w:ascii="Arial Narrow" w:hAnsi="Arial Narrow"/>
          <w:color w:val="000000"/>
        </w:rPr>
        <w:t xml:space="preserve">ovenant de l’extérieur de </w:t>
      </w:r>
      <w:r w:rsidR="00064DA0">
        <w:rPr>
          <w:rFonts w:ascii="Arial Narrow" w:hAnsi="Arial Narrow"/>
          <w:b/>
          <w:color w:val="000000"/>
        </w:rPr>
        <w:t>Douala</w:t>
      </w:r>
      <w:r w:rsidR="00C87902" w:rsidRPr="001A727C">
        <w:rPr>
          <w:rFonts w:ascii="Arial Narrow" w:hAnsi="Arial Narrow"/>
          <w:color w:val="000000"/>
        </w:rPr>
        <w:t xml:space="preserve"> selon</w:t>
      </w:r>
      <w:r w:rsidRPr="001A727C">
        <w:rPr>
          <w:rFonts w:ascii="Arial Narrow" w:hAnsi="Arial Narrow"/>
          <w:color w:val="000000"/>
        </w:rPr>
        <w:t xml:space="preserve"> les arrivées prévues.</w:t>
      </w:r>
    </w:p>
    <w:p w:rsidR="0060536D" w:rsidRPr="001A727C" w:rsidRDefault="0060536D" w:rsidP="0060536D">
      <w:pPr>
        <w:overflowPunct w:val="0"/>
        <w:spacing w:after="0" w:line="240" w:lineRule="auto"/>
        <w:jc w:val="both"/>
        <w:rPr>
          <w:rFonts w:ascii="Arial Narrow" w:hAnsi="Arial Narrow"/>
          <w:color w:val="000000"/>
        </w:rPr>
      </w:pPr>
    </w:p>
    <w:p w:rsidR="0060536D" w:rsidRPr="001A727C" w:rsidRDefault="0060536D" w:rsidP="0060536D">
      <w:pPr>
        <w:overflowPunct w:val="0"/>
        <w:spacing w:after="0" w:line="240" w:lineRule="auto"/>
        <w:jc w:val="both"/>
        <w:rPr>
          <w:rFonts w:ascii="Arial Narrow" w:hAnsi="Arial Narrow"/>
          <w:color w:val="000000"/>
        </w:rPr>
      </w:pPr>
      <w:r w:rsidRPr="001A727C">
        <w:rPr>
          <w:rFonts w:ascii="Arial Narrow" w:hAnsi="Arial Narrow"/>
          <w:color w:val="000000"/>
        </w:rPr>
        <w:t xml:space="preserve">Le tarif négocié de la chambre (petit déjeuner inclus) est de </w:t>
      </w:r>
      <w:r w:rsidR="001733C2">
        <w:rPr>
          <w:rFonts w:ascii="Arial Narrow" w:hAnsi="Arial Narrow"/>
          <w:b/>
          <w:color w:val="000000"/>
        </w:rPr>
        <w:t>50</w:t>
      </w:r>
      <w:r w:rsidR="00064DA0">
        <w:rPr>
          <w:rFonts w:ascii="Arial Narrow" w:hAnsi="Arial Narrow"/>
          <w:b/>
          <w:color w:val="000000"/>
        </w:rPr>
        <w:t xml:space="preserve"> 000</w:t>
      </w:r>
      <w:r w:rsidRPr="001A727C">
        <w:rPr>
          <w:rFonts w:ascii="Arial Narrow" w:hAnsi="Arial Narrow"/>
          <w:b/>
          <w:color w:val="000000"/>
        </w:rPr>
        <w:t xml:space="preserve"> FCFA</w:t>
      </w:r>
      <w:r w:rsidRPr="001A727C">
        <w:rPr>
          <w:rFonts w:ascii="Arial Narrow" w:hAnsi="Arial Narrow"/>
          <w:color w:val="000000"/>
        </w:rPr>
        <w:t xml:space="preserve"> par jour, information qui concerne ici les personnes prises en charge par leur administration ou structure.</w:t>
      </w:r>
    </w:p>
    <w:p w:rsidR="0060536D" w:rsidRPr="001A727C" w:rsidRDefault="0060536D" w:rsidP="0060536D">
      <w:pPr>
        <w:overflowPunct w:val="0"/>
        <w:spacing w:after="0" w:line="240" w:lineRule="auto"/>
        <w:jc w:val="both"/>
        <w:rPr>
          <w:rFonts w:ascii="Arial Narrow" w:hAnsi="Arial Narrow"/>
          <w:color w:val="000000"/>
        </w:rPr>
      </w:pPr>
    </w:p>
    <w:p w:rsidR="0060536D" w:rsidRPr="001A727C" w:rsidRDefault="0060536D" w:rsidP="0060536D">
      <w:pPr>
        <w:overflowPunct w:val="0"/>
        <w:spacing w:after="60" w:line="240" w:lineRule="auto"/>
        <w:jc w:val="both"/>
        <w:rPr>
          <w:rFonts w:ascii="Arial Narrow" w:hAnsi="Arial Narrow"/>
          <w:color w:val="000000"/>
        </w:rPr>
      </w:pPr>
      <w:r w:rsidRPr="001A727C">
        <w:rPr>
          <w:rFonts w:ascii="Arial Narrow" w:hAnsi="Arial Narrow"/>
          <w:color w:val="000000"/>
        </w:rPr>
        <w:t xml:space="preserve">Le </w:t>
      </w:r>
      <w:r w:rsidRPr="001A727C">
        <w:rPr>
          <w:rFonts w:ascii="Arial Narrow" w:hAnsi="Arial Narrow"/>
          <w:i/>
          <w:color w:val="000000"/>
        </w:rPr>
        <w:t>transport des participants</w:t>
      </w:r>
      <w:r w:rsidRPr="001A727C">
        <w:rPr>
          <w:rFonts w:ascii="Arial Narrow" w:hAnsi="Arial Narrow"/>
          <w:color w:val="000000"/>
        </w:rPr>
        <w:t xml:space="preserve"> est pris en charge par le Pôle, qui s’attachera également, en fonction des plans de vol, à leur accueil à l’aéroport.</w:t>
      </w:r>
    </w:p>
    <w:p w:rsidR="0060536D" w:rsidRPr="001A727C" w:rsidRDefault="0060536D" w:rsidP="00A56376">
      <w:pPr>
        <w:overflowPunct w:val="0"/>
        <w:spacing w:after="0" w:line="240" w:lineRule="auto"/>
        <w:jc w:val="both"/>
        <w:rPr>
          <w:rFonts w:ascii="Arial Narrow" w:hAnsi="Arial Narrow" w:cs="Arial"/>
          <w:bCs/>
          <w:color w:val="000000"/>
        </w:rPr>
      </w:pPr>
    </w:p>
    <w:p w:rsidR="00FC7C23" w:rsidRPr="001A727C" w:rsidRDefault="00FC7C23" w:rsidP="00A56376">
      <w:pPr>
        <w:spacing w:after="0" w:line="240" w:lineRule="auto"/>
        <w:jc w:val="both"/>
        <w:rPr>
          <w:rFonts w:ascii="Arial Narrow" w:hAnsi="Arial Narrow"/>
          <w:b/>
          <w:i/>
          <w:sz w:val="24"/>
        </w:rPr>
      </w:pPr>
      <w:r w:rsidRPr="001A727C">
        <w:rPr>
          <w:rFonts w:ascii="Arial Narrow" w:hAnsi="Arial Narrow"/>
          <w:b/>
          <w:i/>
          <w:sz w:val="24"/>
        </w:rPr>
        <w:t>3 - DSA (Daily Subsistence Allow</w:t>
      </w:r>
      <w:r w:rsidR="0060536D" w:rsidRPr="001A727C">
        <w:rPr>
          <w:rFonts w:ascii="Arial Narrow" w:hAnsi="Arial Narrow"/>
          <w:b/>
          <w:i/>
          <w:sz w:val="24"/>
        </w:rPr>
        <w:t>a</w:t>
      </w:r>
      <w:r w:rsidRPr="001A727C">
        <w:rPr>
          <w:rFonts w:ascii="Arial Narrow" w:hAnsi="Arial Narrow"/>
          <w:b/>
          <w:i/>
          <w:sz w:val="24"/>
        </w:rPr>
        <w:t>nce)</w:t>
      </w:r>
    </w:p>
    <w:p w:rsidR="0060536D" w:rsidRPr="001A727C" w:rsidRDefault="0060536D" w:rsidP="00A56376">
      <w:pPr>
        <w:spacing w:after="0" w:line="240" w:lineRule="auto"/>
        <w:jc w:val="both"/>
        <w:rPr>
          <w:rFonts w:ascii="Arial Narrow" w:hAnsi="Arial Narrow"/>
          <w:b/>
          <w:i/>
        </w:rPr>
      </w:pPr>
    </w:p>
    <w:p w:rsidR="00B26F70" w:rsidRPr="001A727C" w:rsidRDefault="00B26F70" w:rsidP="00CB0A5B">
      <w:pPr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1A727C">
        <w:rPr>
          <w:rFonts w:ascii="Arial Narrow" w:hAnsi="Arial Narrow" w:cs="Arial"/>
          <w:bCs/>
        </w:rPr>
        <w:t>Le taux de DSA (</w:t>
      </w:r>
      <w:r w:rsidR="007174E6" w:rsidRPr="001A727C">
        <w:rPr>
          <w:rFonts w:ascii="Arial Narrow" w:hAnsi="Arial Narrow" w:cs="Arial"/>
          <w:bCs/>
        </w:rPr>
        <w:t>per diem</w:t>
      </w:r>
      <w:r w:rsidR="0060536D" w:rsidRPr="001A727C">
        <w:rPr>
          <w:rFonts w:ascii="Arial Narrow" w:hAnsi="Arial Narrow" w:cs="Arial"/>
          <w:bCs/>
        </w:rPr>
        <w:t xml:space="preserve"> journalier</w:t>
      </w:r>
      <w:r w:rsidRPr="001A727C">
        <w:rPr>
          <w:rFonts w:ascii="Arial Narrow" w:hAnsi="Arial Narrow" w:cs="Arial"/>
          <w:bCs/>
        </w:rPr>
        <w:t xml:space="preserve">) pour </w:t>
      </w:r>
      <w:r w:rsidR="007D0613" w:rsidRPr="001A727C">
        <w:rPr>
          <w:rFonts w:ascii="Arial Narrow" w:hAnsi="Arial Narrow" w:cs="Arial"/>
          <w:bCs/>
        </w:rPr>
        <w:t>Yaounde</w:t>
      </w:r>
      <w:r w:rsidR="00B66900" w:rsidRPr="001A727C">
        <w:rPr>
          <w:rFonts w:ascii="Arial Narrow" w:hAnsi="Arial Narrow" w:cs="Arial"/>
          <w:bCs/>
        </w:rPr>
        <w:t xml:space="preserve"> </w:t>
      </w:r>
      <w:r w:rsidR="00D66A9D" w:rsidRPr="001A727C">
        <w:rPr>
          <w:rFonts w:ascii="Arial Narrow" w:hAnsi="Arial Narrow" w:cs="Arial"/>
          <w:bCs/>
        </w:rPr>
        <w:t xml:space="preserve">est arrêté au </w:t>
      </w:r>
      <w:r w:rsidR="00B1500A" w:rsidRPr="001A727C">
        <w:rPr>
          <w:rFonts w:ascii="Arial Narrow" w:hAnsi="Arial Narrow" w:cs="Arial"/>
          <w:bCs/>
        </w:rPr>
        <w:t>1</w:t>
      </w:r>
      <w:r w:rsidR="00B1500A" w:rsidRPr="001A727C">
        <w:rPr>
          <w:rFonts w:ascii="Arial Narrow" w:hAnsi="Arial Narrow" w:cs="Arial"/>
          <w:bCs/>
          <w:vertAlign w:val="superscript"/>
        </w:rPr>
        <w:t>er</w:t>
      </w:r>
      <w:r w:rsidR="00C12FDD">
        <w:rPr>
          <w:rFonts w:ascii="Arial Narrow" w:hAnsi="Arial Narrow" w:cs="Arial"/>
          <w:bCs/>
        </w:rPr>
        <w:t xml:space="preserve"> Novembre</w:t>
      </w:r>
      <w:r w:rsidR="00064DA0">
        <w:rPr>
          <w:rFonts w:ascii="Arial Narrow" w:hAnsi="Arial Narrow" w:cs="Arial"/>
          <w:bCs/>
        </w:rPr>
        <w:t xml:space="preserve"> 2017</w:t>
      </w:r>
      <w:r w:rsidR="00694496" w:rsidRPr="001A727C">
        <w:rPr>
          <w:rFonts w:ascii="Arial Narrow" w:hAnsi="Arial Narrow" w:cs="Arial"/>
          <w:bCs/>
        </w:rPr>
        <w:t xml:space="preserve"> à</w:t>
      </w:r>
      <w:r w:rsidRPr="001A727C">
        <w:rPr>
          <w:rFonts w:ascii="Arial Narrow" w:hAnsi="Arial Narrow" w:cs="Arial"/>
          <w:bCs/>
        </w:rPr>
        <w:t xml:space="preserve"> </w:t>
      </w:r>
      <w:r w:rsidR="0060536D" w:rsidRPr="001A727C">
        <w:rPr>
          <w:rFonts w:ascii="Arial Narrow" w:hAnsi="Arial Narrow" w:cs="Arial"/>
          <w:bCs/>
        </w:rPr>
        <w:t xml:space="preserve">hauteur </w:t>
      </w:r>
      <w:r w:rsidR="008E63E3" w:rsidRPr="001A727C">
        <w:rPr>
          <w:rFonts w:ascii="Arial Narrow" w:hAnsi="Arial Narrow" w:cs="Arial"/>
          <w:bCs/>
        </w:rPr>
        <w:t>de</w:t>
      </w:r>
      <w:r w:rsidR="00901897" w:rsidRPr="001A727C">
        <w:rPr>
          <w:rFonts w:ascii="Arial Narrow" w:hAnsi="Arial Narrow" w:cs="Arial"/>
          <w:b/>
          <w:bCs/>
        </w:rPr>
        <w:t xml:space="preserve"> US</w:t>
      </w:r>
      <w:r w:rsidR="00086521" w:rsidRPr="001A727C">
        <w:rPr>
          <w:rFonts w:ascii="Arial Narrow" w:hAnsi="Arial Narrow" w:cs="Arial"/>
          <w:b/>
          <w:bCs/>
        </w:rPr>
        <w:t xml:space="preserve"> </w:t>
      </w:r>
      <w:r w:rsidR="00C12FDD">
        <w:rPr>
          <w:rFonts w:ascii="Arial Narrow" w:hAnsi="Arial Narrow" w:cs="Arial"/>
          <w:b/>
          <w:bCs/>
        </w:rPr>
        <w:t>185</w:t>
      </w:r>
      <w:r w:rsidR="00064DA0">
        <w:rPr>
          <w:rFonts w:ascii="Arial Narrow" w:hAnsi="Arial Narrow" w:cs="Arial"/>
          <w:b/>
          <w:bCs/>
        </w:rPr>
        <w:t>.00</w:t>
      </w:r>
      <w:r w:rsidR="008C0C89" w:rsidRPr="001A727C">
        <w:rPr>
          <w:rFonts w:ascii="Arial Narrow" w:hAnsi="Arial Narrow" w:cs="Arial"/>
          <w:b/>
          <w:bCs/>
        </w:rPr>
        <w:t xml:space="preserve"> dollar </w:t>
      </w:r>
      <w:r w:rsidR="00086521" w:rsidRPr="001A727C">
        <w:rPr>
          <w:rFonts w:ascii="Arial Narrow" w:hAnsi="Arial Narrow" w:cs="Arial"/>
          <w:b/>
          <w:bCs/>
        </w:rPr>
        <w:t xml:space="preserve">soit </w:t>
      </w:r>
      <w:r w:rsidR="00064DA0">
        <w:rPr>
          <w:rFonts w:ascii="Arial Narrow" w:hAnsi="Arial Narrow" w:cs="Arial"/>
          <w:b/>
          <w:bCs/>
        </w:rPr>
        <w:t>103 000</w:t>
      </w:r>
      <w:r w:rsidR="00086521" w:rsidRPr="001A727C">
        <w:rPr>
          <w:rFonts w:ascii="Arial Narrow" w:hAnsi="Arial Narrow" w:cs="Arial"/>
          <w:b/>
          <w:bCs/>
        </w:rPr>
        <w:t xml:space="preserve"> FCFA de l’Afrique Centrale</w:t>
      </w:r>
      <w:r w:rsidR="00A400F2" w:rsidRPr="001A727C">
        <w:rPr>
          <w:rFonts w:ascii="Arial Narrow" w:hAnsi="Arial Narrow" w:cs="Arial"/>
          <w:b/>
          <w:bCs/>
        </w:rPr>
        <w:t xml:space="preserve"> (XAF)</w:t>
      </w:r>
      <w:r w:rsidRPr="001A727C">
        <w:rPr>
          <w:rFonts w:ascii="Arial Narrow" w:hAnsi="Arial Narrow" w:cs="Arial"/>
          <w:b/>
          <w:bCs/>
        </w:rPr>
        <w:t>.</w:t>
      </w:r>
    </w:p>
    <w:p w:rsidR="0060536D" w:rsidRPr="001A727C" w:rsidRDefault="0060536D" w:rsidP="00CB0A5B">
      <w:pPr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60536D" w:rsidRPr="001A727C" w:rsidRDefault="0060536D" w:rsidP="0060536D">
      <w:pPr>
        <w:overflowPunct w:val="0"/>
        <w:spacing w:after="0" w:line="240" w:lineRule="auto"/>
        <w:jc w:val="both"/>
        <w:rPr>
          <w:rFonts w:ascii="Arial Narrow" w:hAnsi="Arial Narrow" w:cs="Arial"/>
          <w:bCs/>
        </w:rPr>
      </w:pPr>
      <w:r w:rsidRPr="001A727C">
        <w:rPr>
          <w:rFonts w:ascii="Arial Narrow" w:hAnsi="Arial Narrow" w:cs="Arial"/>
          <w:bCs/>
        </w:rPr>
        <w:t xml:space="preserve">Ce taux est réduit de 50% pour l’hébergement, 12% pour le déjeuner et de 6% pour le petit-déjeuner. </w:t>
      </w:r>
      <w:r w:rsidR="00A400F2" w:rsidRPr="001A727C">
        <w:rPr>
          <w:rFonts w:ascii="Arial Narrow" w:hAnsi="Arial Narrow" w:cs="Arial"/>
          <w:bCs/>
        </w:rPr>
        <w:t>Ainsi, l</w:t>
      </w:r>
      <w:r w:rsidRPr="001A727C">
        <w:rPr>
          <w:rFonts w:ascii="Arial Narrow" w:hAnsi="Arial Narrow" w:cs="Arial"/>
          <w:bCs/>
        </w:rPr>
        <w:t>es montants qui seront versés sont :</w:t>
      </w:r>
    </w:p>
    <w:p w:rsidR="0060536D" w:rsidRPr="001A727C" w:rsidRDefault="00645B8F" w:rsidP="00A400F2">
      <w:pPr>
        <w:pStyle w:val="Paragraphedeliste"/>
        <w:numPr>
          <w:ilvl w:val="0"/>
          <w:numId w:val="10"/>
        </w:numPr>
        <w:overflowPunct w:val="0"/>
        <w:spacing w:after="0" w:line="240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Pour les 14,15 et 16 novembre </w:t>
      </w:r>
      <w:r w:rsidR="001733C2">
        <w:rPr>
          <w:rFonts w:ascii="Arial Narrow" w:hAnsi="Arial Narrow" w:cs="Arial"/>
          <w:bCs/>
        </w:rPr>
        <w:t xml:space="preserve"> 2017</w:t>
      </w:r>
      <w:r w:rsidR="00A400F2" w:rsidRPr="001A727C">
        <w:rPr>
          <w:rFonts w:ascii="Arial Narrow" w:hAnsi="Arial Narrow" w:cs="Arial"/>
          <w:bCs/>
        </w:rPr>
        <w:t> :</w:t>
      </w:r>
      <w:r w:rsidR="00064DA0">
        <w:rPr>
          <w:rFonts w:ascii="Arial Narrow" w:hAnsi="Arial Narrow" w:cs="Arial"/>
          <w:bCs/>
        </w:rPr>
        <w:t xml:space="preserve"> 32% de 103 000 XAF soit 32 960</w:t>
      </w:r>
      <w:r w:rsidR="0060536D" w:rsidRPr="001A727C">
        <w:rPr>
          <w:rFonts w:ascii="Arial Narrow" w:hAnsi="Arial Narrow" w:cs="Arial"/>
          <w:bCs/>
        </w:rPr>
        <w:t xml:space="preserve"> XAF et</w:t>
      </w:r>
      <w:r w:rsidR="00A400F2" w:rsidRPr="001A727C">
        <w:rPr>
          <w:rFonts w:ascii="Arial Narrow" w:hAnsi="Arial Narrow" w:cs="Arial"/>
          <w:bCs/>
        </w:rPr>
        <w:t> ;</w:t>
      </w:r>
    </w:p>
    <w:p w:rsidR="0060536D" w:rsidRPr="001A727C" w:rsidRDefault="00694496" w:rsidP="00A400F2">
      <w:pPr>
        <w:pStyle w:val="Paragraphedeliste"/>
        <w:numPr>
          <w:ilvl w:val="0"/>
          <w:numId w:val="10"/>
        </w:numPr>
        <w:overflowPunct w:val="0"/>
        <w:spacing w:after="0" w:line="240" w:lineRule="auto"/>
        <w:jc w:val="both"/>
        <w:rPr>
          <w:rFonts w:ascii="Arial Narrow" w:hAnsi="Arial Narrow" w:cs="Arial"/>
          <w:bCs/>
        </w:rPr>
      </w:pPr>
      <w:r w:rsidRPr="001A727C">
        <w:rPr>
          <w:rFonts w:ascii="Arial Narrow" w:hAnsi="Arial Narrow" w:cs="Arial"/>
          <w:bCs/>
        </w:rPr>
        <w:t>Pour</w:t>
      </w:r>
      <w:r w:rsidR="00A400F2" w:rsidRPr="001A727C">
        <w:rPr>
          <w:rFonts w:ascii="Arial Narrow" w:hAnsi="Arial Narrow" w:cs="Arial"/>
          <w:bCs/>
        </w:rPr>
        <w:t xml:space="preserve"> les autres jours : </w:t>
      </w:r>
      <w:r w:rsidR="008E63E3" w:rsidRPr="001A727C">
        <w:rPr>
          <w:rFonts w:ascii="Arial Narrow" w:hAnsi="Arial Narrow" w:cs="Arial"/>
          <w:bCs/>
        </w:rPr>
        <w:t xml:space="preserve">44% de </w:t>
      </w:r>
      <w:r w:rsidR="00064DA0">
        <w:rPr>
          <w:rFonts w:ascii="Arial Narrow" w:hAnsi="Arial Narrow" w:cs="Arial"/>
          <w:bCs/>
        </w:rPr>
        <w:t>103 000 XAF soit 45 3</w:t>
      </w:r>
      <w:r w:rsidR="008E63E3" w:rsidRPr="001A727C">
        <w:rPr>
          <w:rFonts w:ascii="Arial Narrow" w:hAnsi="Arial Narrow" w:cs="Arial"/>
          <w:bCs/>
        </w:rPr>
        <w:t>20</w:t>
      </w:r>
      <w:r w:rsidRPr="001A727C">
        <w:rPr>
          <w:rFonts w:ascii="Arial Narrow" w:hAnsi="Arial Narrow" w:cs="Arial"/>
          <w:bCs/>
        </w:rPr>
        <w:t xml:space="preserve"> XAF</w:t>
      </w:r>
      <w:r w:rsidR="0060536D" w:rsidRPr="001A727C">
        <w:rPr>
          <w:rFonts w:ascii="Arial Narrow" w:hAnsi="Arial Narrow" w:cs="Arial"/>
          <w:bCs/>
        </w:rPr>
        <w:t>.</w:t>
      </w:r>
    </w:p>
    <w:p w:rsidR="00A400F2" w:rsidRPr="001A727C" w:rsidRDefault="00A400F2" w:rsidP="00A400F2">
      <w:pPr>
        <w:pStyle w:val="Paragraphedeliste"/>
        <w:overflowPunct w:val="0"/>
        <w:spacing w:after="0" w:line="240" w:lineRule="auto"/>
        <w:jc w:val="both"/>
        <w:rPr>
          <w:rFonts w:ascii="Arial Narrow" w:hAnsi="Arial Narrow" w:cs="Arial"/>
          <w:bCs/>
        </w:rPr>
      </w:pPr>
    </w:p>
    <w:p w:rsidR="00CB0A5B" w:rsidRPr="001A727C" w:rsidRDefault="00A400F2" w:rsidP="00CB0A5B">
      <w:pPr>
        <w:spacing w:after="0" w:line="240" w:lineRule="auto"/>
        <w:jc w:val="both"/>
        <w:rPr>
          <w:rFonts w:ascii="Arial Narrow" w:hAnsi="Arial Narrow"/>
          <w:b/>
          <w:iCs/>
          <w:color w:val="0070C0"/>
        </w:rPr>
      </w:pPr>
      <w:r w:rsidRPr="001A727C">
        <w:rPr>
          <w:rFonts w:ascii="Arial Narrow" w:hAnsi="Arial Narrow"/>
          <w:b/>
          <w:iCs/>
          <w:color w:val="0070C0"/>
          <w:u w:val="single"/>
        </w:rPr>
        <w:t>Rappel </w:t>
      </w:r>
      <w:r w:rsidRPr="001A727C">
        <w:rPr>
          <w:rFonts w:ascii="Arial Narrow" w:hAnsi="Arial Narrow"/>
          <w:b/>
          <w:iCs/>
          <w:color w:val="0070C0"/>
        </w:rPr>
        <w:t>: s</w:t>
      </w:r>
      <w:r w:rsidR="00CB0A5B" w:rsidRPr="001A727C">
        <w:rPr>
          <w:rFonts w:ascii="Arial Narrow" w:hAnsi="Arial Narrow"/>
          <w:b/>
          <w:iCs/>
          <w:color w:val="0070C0"/>
        </w:rPr>
        <w:t xml:space="preserve">elon la </w:t>
      </w:r>
      <w:r w:rsidR="00694496" w:rsidRPr="001A727C">
        <w:rPr>
          <w:rFonts w:ascii="Arial Narrow" w:hAnsi="Arial Narrow"/>
          <w:b/>
          <w:iCs/>
          <w:color w:val="0070C0"/>
        </w:rPr>
        <w:t>réglementation du</w:t>
      </w:r>
      <w:r w:rsidR="00CB0A5B" w:rsidRPr="001A727C">
        <w:rPr>
          <w:rFonts w:ascii="Arial Narrow" w:hAnsi="Arial Narrow"/>
          <w:b/>
          <w:iCs/>
          <w:color w:val="0070C0"/>
        </w:rPr>
        <w:t xml:space="preserve"> PNUD, tout participant éligible pour recevoir les DSA devra se </w:t>
      </w:r>
      <w:r w:rsidR="00694496" w:rsidRPr="001A727C">
        <w:rPr>
          <w:rFonts w:ascii="Arial Narrow" w:hAnsi="Arial Narrow"/>
          <w:b/>
          <w:iCs/>
          <w:color w:val="0070C0"/>
        </w:rPr>
        <w:t xml:space="preserve">munir </w:t>
      </w:r>
      <w:bookmarkStart w:id="0" w:name="_GoBack"/>
      <w:bookmarkEnd w:id="0"/>
      <w:r w:rsidR="00694496" w:rsidRPr="001A727C">
        <w:rPr>
          <w:rFonts w:ascii="Arial Narrow" w:hAnsi="Arial Narrow"/>
          <w:b/>
          <w:iCs/>
          <w:color w:val="0070C0"/>
        </w:rPr>
        <w:t>de sa pièce d’identification.</w:t>
      </w:r>
      <w:r w:rsidR="00CB0A5B" w:rsidRPr="001A727C">
        <w:rPr>
          <w:rFonts w:ascii="Arial Narrow" w:hAnsi="Arial Narrow"/>
          <w:b/>
          <w:iCs/>
          <w:color w:val="0070C0"/>
        </w:rPr>
        <w:t xml:space="preserve"> Le paiement de vos DSA </w:t>
      </w:r>
      <w:r w:rsidR="00B26F70" w:rsidRPr="001A727C">
        <w:rPr>
          <w:rFonts w:ascii="Arial Narrow" w:hAnsi="Arial Narrow"/>
          <w:b/>
          <w:iCs/>
          <w:color w:val="0070C0"/>
        </w:rPr>
        <w:t xml:space="preserve">est donc </w:t>
      </w:r>
      <w:r w:rsidR="00B66900" w:rsidRPr="001A727C">
        <w:rPr>
          <w:rFonts w:ascii="Arial Narrow" w:hAnsi="Arial Narrow"/>
          <w:b/>
          <w:iCs/>
          <w:color w:val="0070C0"/>
        </w:rPr>
        <w:t xml:space="preserve">subordonné </w:t>
      </w:r>
      <w:r w:rsidR="00B26F70" w:rsidRPr="001A727C">
        <w:rPr>
          <w:rFonts w:ascii="Arial Narrow" w:hAnsi="Arial Narrow"/>
          <w:b/>
          <w:iCs/>
          <w:color w:val="0070C0"/>
        </w:rPr>
        <w:t>à</w:t>
      </w:r>
      <w:r w:rsidR="00CB0A5B" w:rsidRPr="001A727C">
        <w:rPr>
          <w:rFonts w:ascii="Arial Narrow" w:hAnsi="Arial Narrow"/>
          <w:b/>
          <w:iCs/>
          <w:color w:val="0070C0"/>
        </w:rPr>
        <w:t xml:space="preserve"> la présentat</w:t>
      </w:r>
      <w:r w:rsidR="00694496" w:rsidRPr="001A727C">
        <w:rPr>
          <w:rFonts w:ascii="Arial Narrow" w:hAnsi="Arial Narrow"/>
          <w:b/>
          <w:iCs/>
          <w:color w:val="0070C0"/>
        </w:rPr>
        <w:t>ion d’une pièce d’identification</w:t>
      </w:r>
      <w:r w:rsidR="00CB0A5B" w:rsidRPr="001A727C">
        <w:rPr>
          <w:rFonts w:ascii="Arial Narrow" w:hAnsi="Arial Narrow"/>
          <w:b/>
          <w:iCs/>
          <w:color w:val="0070C0"/>
        </w:rPr>
        <w:t xml:space="preserve">. </w:t>
      </w:r>
    </w:p>
    <w:p w:rsidR="00C638A2" w:rsidRPr="001A727C" w:rsidRDefault="00C638A2" w:rsidP="00CB0A5B">
      <w:pPr>
        <w:spacing w:after="0" w:line="240" w:lineRule="auto"/>
        <w:jc w:val="both"/>
        <w:rPr>
          <w:rFonts w:ascii="Arial Narrow" w:hAnsi="Arial Narrow"/>
        </w:rPr>
      </w:pPr>
    </w:p>
    <w:p w:rsidR="00A400F2" w:rsidRPr="001A727C" w:rsidRDefault="00A400F2" w:rsidP="001A081B">
      <w:pPr>
        <w:spacing w:after="0" w:line="240" w:lineRule="auto"/>
        <w:jc w:val="both"/>
        <w:rPr>
          <w:rFonts w:ascii="Arial Narrow" w:hAnsi="Arial Narrow"/>
          <w:iCs/>
        </w:rPr>
      </w:pPr>
      <w:r w:rsidRPr="001A727C">
        <w:rPr>
          <w:rFonts w:ascii="Arial Narrow" w:hAnsi="Arial Narrow"/>
          <w:iCs/>
        </w:rPr>
        <w:t xml:space="preserve">A noter qu’aucun remboursement ne pourra être fait sur place. Ainsi, </w:t>
      </w:r>
      <w:r w:rsidR="00277E3B">
        <w:rPr>
          <w:rFonts w:ascii="Arial Narrow" w:hAnsi="Arial Narrow"/>
          <w:iCs/>
        </w:rPr>
        <w:t>p</w:t>
      </w:r>
      <w:r w:rsidR="001A081B" w:rsidRPr="001A727C">
        <w:rPr>
          <w:rFonts w:ascii="Arial Narrow" w:hAnsi="Arial Narrow"/>
          <w:iCs/>
        </w:rPr>
        <w:t>our les participants ayant des frais à se faire rembourser, un formulai</w:t>
      </w:r>
      <w:r w:rsidR="00277E3B">
        <w:rPr>
          <w:rFonts w:ascii="Arial Narrow" w:hAnsi="Arial Narrow"/>
          <w:iCs/>
        </w:rPr>
        <w:t>re F10, qui pourra être demandé</w:t>
      </w:r>
      <w:r w:rsidR="001A081B" w:rsidRPr="001A727C">
        <w:rPr>
          <w:rFonts w:ascii="Arial Narrow" w:hAnsi="Arial Narrow"/>
          <w:iCs/>
        </w:rPr>
        <w:t xml:space="preserve"> aux personnes contact mentionnées infra, devra être complété et une copie scannée de la carte d’embarquement devra être adressé</w:t>
      </w:r>
      <w:r w:rsidR="00B66900" w:rsidRPr="001A727C">
        <w:rPr>
          <w:rFonts w:ascii="Arial Narrow" w:hAnsi="Arial Narrow"/>
          <w:iCs/>
        </w:rPr>
        <w:t>e</w:t>
      </w:r>
      <w:r w:rsidR="001A081B" w:rsidRPr="001A727C">
        <w:rPr>
          <w:rFonts w:ascii="Arial Narrow" w:hAnsi="Arial Narrow"/>
          <w:iCs/>
        </w:rPr>
        <w:t xml:space="preserve"> au retour à l’adresse électronique des personnes contacts du bureau régional du PNUD : </w:t>
      </w:r>
      <w:hyperlink r:id="rId13" w:history="1">
        <w:r w:rsidR="001A081B" w:rsidRPr="001A727C">
          <w:rPr>
            <w:rStyle w:val="Lienhypertexte"/>
            <w:rFonts w:ascii="Arial Narrow" w:hAnsi="Arial Narrow"/>
            <w:iCs/>
          </w:rPr>
          <w:t>marilena.yurmani@undp.org</w:t>
        </w:r>
      </w:hyperlink>
      <w:r w:rsidR="001A081B" w:rsidRPr="001A727C">
        <w:rPr>
          <w:rFonts w:ascii="Arial Narrow" w:hAnsi="Arial Narrow"/>
          <w:iCs/>
        </w:rPr>
        <w:t xml:space="preserve"> ; </w:t>
      </w:r>
      <w:hyperlink r:id="rId14" w:history="1">
        <w:r w:rsidR="001A081B" w:rsidRPr="001A727C">
          <w:rPr>
            <w:rStyle w:val="Lienhypertexte"/>
            <w:rFonts w:ascii="Arial Narrow" w:hAnsi="Arial Narrow"/>
            <w:iCs/>
          </w:rPr>
          <w:t>samba.lamine.sissoko@undp.org</w:t>
        </w:r>
      </w:hyperlink>
      <w:r w:rsidR="001A081B" w:rsidRPr="001A727C">
        <w:rPr>
          <w:rFonts w:ascii="Arial Narrow" w:hAnsi="Arial Narrow"/>
          <w:iCs/>
        </w:rPr>
        <w:t>.</w:t>
      </w:r>
    </w:p>
    <w:p w:rsidR="001A081B" w:rsidRPr="001A727C" w:rsidRDefault="001A081B" w:rsidP="001A081B">
      <w:pPr>
        <w:spacing w:after="0" w:line="240" w:lineRule="auto"/>
        <w:jc w:val="both"/>
        <w:rPr>
          <w:rFonts w:ascii="Arial Narrow" w:hAnsi="Arial Narrow"/>
        </w:rPr>
      </w:pPr>
    </w:p>
    <w:p w:rsidR="007C3990" w:rsidRPr="001A727C" w:rsidRDefault="00277E3B" w:rsidP="00A56376">
      <w:pPr>
        <w:pStyle w:val="Corpsdetexte"/>
        <w:jc w:val="both"/>
        <w:rPr>
          <w:rFonts w:ascii="Arial Narrow" w:hAnsi="Arial Narrow" w:cs="Arial"/>
          <w:b/>
          <w:i/>
          <w:sz w:val="24"/>
          <w:szCs w:val="22"/>
        </w:rPr>
      </w:pPr>
      <w:r>
        <w:rPr>
          <w:rFonts w:ascii="Arial Narrow" w:hAnsi="Arial Narrow" w:cs="Arial"/>
          <w:b/>
          <w:i/>
          <w:sz w:val="24"/>
          <w:szCs w:val="22"/>
        </w:rPr>
        <w:t>4 – Logement et Déjeuner</w:t>
      </w:r>
      <w:r w:rsidR="00A56376" w:rsidRPr="001A727C">
        <w:rPr>
          <w:rFonts w:ascii="Arial Narrow" w:hAnsi="Arial Narrow" w:cs="Arial"/>
          <w:b/>
          <w:i/>
          <w:sz w:val="24"/>
          <w:szCs w:val="22"/>
        </w:rPr>
        <w:t xml:space="preserve"> </w:t>
      </w:r>
    </w:p>
    <w:p w:rsidR="00475B88" w:rsidRPr="001A727C" w:rsidRDefault="00475B88" w:rsidP="00475B88">
      <w:pPr>
        <w:spacing w:after="0" w:line="240" w:lineRule="auto"/>
        <w:jc w:val="both"/>
        <w:rPr>
          <w:rFonts w:ascii="Arial Narrow" w:hAnsi="Arial Narrow"/>
          <w:iCs/>
        </w:rPr>
      </w:pPr>
      <w:r w:rsidRPr="001A727C">
        <w:rPr>
          <w:rFonts w:ascii="Arial Narrow" w:hAnsi="Arial Narrow"/>
          <w:iCs/>
        </w:rPr>
        <w:t>Tous les participants éligibles seront pris en charge directement pour :</w:t>
      </w:r>
    </w:p>
    <w:p w:rsidR="00475B88" w:rsidRPr="001A727C" w:rsidRDefault="00475B88" w:rsidP="00475B88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iCs/>
        </w:rPr>
      </w:pPr>
      <w:r w:rsidRPr="001A727C">
        <w:rPr>
          <w:rFonts w:ascii="Arial Narrow" w:hAnsi="Arial Narrow"/>
          <w:iCs/>
        </w:rPr>
        <w:t>Le logement (petit déjeuner inclus) pour les participants durant leur séjour ;</w:t>
      </w:r>
    </w:p>
    <w:p w:rsidR="00475B88" w:rsidRPr="001A727C" w:rsidRDefault="00475B88" w:rsidP="00475B88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iCs/>
        </w:rPr>
      </w:pPr>
      <w:r w:rsidRPr="001A727C">
        <w:rPr>
          <w:rFonts w:ascii="Arial Narrow" w:hAnsi="Arial Narrow"/>
          <w:iCs/>
        </w:rPr>
        <w:t xml:space="preserve">Le déjeuner </w:t>
      </w:r>
      <w:r w:rsidR="00694496" w:rsidRPr="001A727C">
        <w:rPr>
          <w:rFonts w:ascii="Arial Narrow" w:hAnsi="Arial Narrow"/>
          <w:iCs/>
        </w:rPr>
        <w:t>pour t</w:t>
      </w:r>
      <w:r w:rsidR="007D0613" w:rsidRPr="001A727C">
        <w:rPr>
          <w:rFonts w:ascii="Arial Narrow" w:hAnsi="Arial Narrow"/>
          <w:iCs/>
        </w:rPr>
        <w:t xml:space="preserve">ous les </w:t>
      </w:r>
      <w:r w:rsidR="00645B8F">
        <w:rPr>
          <w:rFonts w:ascii="Arial Narrow" w:hAnsi="Arial Narrow"/>
          <w:iCs/>
        </w:rPr>
        <w:t>participants du 14 au 16</w:t>
      </w:r>
      <w:r w:rsidR="00277E3B">
        <w:rPr>
          <w:rFonts w:ascii="Arial Narrow" w:hAnsi="Arial Narrow"/>
          <w:iCs/>
        </w:rPr>
        <w:t xml:space="preserve"> juin</w:t>
      </w:r>
      <w:r w:rsidR="00064DA0">
        <w:rPr>
          <w:rFonts w:ascii="Arial Narrow" w:hAnsi="Arial Narrow"/>
          <w:iCs/>
        </w:rPr>
        <w:t xml:space="preserve"> 2017</w:t>
      </w:r>
      <w:r w:rsidRPr="001A727C">
        <w:rPr>
          <w:rFonts w:ascii="Arial Narrow" w:hAnsi="Arial Narrow"/>
          <w:iCs/>
        </w:rPr>
        <w:t>.</w:t>
      </w:r>
    </w:p>
    <w:p w:rsidR="001A081B" w:rsidRPr="001A727C" w:rsidRDefault="001A081B" w:rsidP="001A081B">
      <w:pPr>
        <w:overflowPunct w:val="0"/>
        <w:spacing w:after="0" w:line="240" w:lineRule="auto"/>
        <w:jc w:val="both"/>
        <w:rPr>
          <w:rFonts w:ascii="Arial Narrow" w:hAnsi="Arial Narrow"/>
          <w:color w:val="000000"/>
        </w:rPr>
      </w:pPr>
    </w:p>
    <w:p w:rsidR="00C243C4" w:rsidRPr="001A727C" w:rsidRDefault="00475B88" w:rsidP="00A56376">
      <w:pPr>
        <w:spacing w:after="0" w:line="240" w:lineRule="auto"/>
        <w:jc w:val="both"/>
        <w:rPr>
          <w:rFonts w:ascii="Arial Narrow" w:hAnsi="Arial Narrow"/>
          <w:b/>
          <w:color w:val="0070C0"/>
        </w:rPr>
      </w:pPr>
      <w:r w:rsidRPr="001A727C">
        <w:rPr>
          <w:rFonts w:ascii="Arial Narrow" w:hAnsi="Arial Narrow"/>
          <w:b/>
          <w:color w:val="0070C0"/>
          <w:u w:val="single"/>
        </w:rPr>
        <w:t>Rappel </w:t>
      </w:r>
      <w:r w:rsidRPr="001A727C">
        <w:rPr>
          <w:rFonts w:ascii="Arial Narrow" w:hAnsi="Arial Narrow"/>
          <w:b/>
          <w:color w:val="0070C0"/>
        </w:rPr>
        <w:t xml:space="preserve">: </w:t>
      </w:r>
      <w:r w:rsidR="00F47F13" w:rsidRPr="001A727C">
        <w:rPr>
          <w:rFonts w:ascii="Arial Narrow" w:hAnsi="Arial Narrow"/>
          <w:b/>
          <w:color w:val="0070C0"/>
        </w:rPr>
        <w:t xml:space="preserve">En dehors de ces frais, toute consommation supplémentaire (notamment celle des produits disponibles en chambre) </w:t>
      </w:r>
      <w:r w:rsidRPr="001A727C">
        <w:rPr>
          <w:rFonts w:ascii="Arial Narrow" w:hAnsi="Arial Narrow"/>
          <w:b/>
          <w:color w:val="0070C0"/>
        </w:rPr>
        <w:t>est</w:t>
      </w:r>
      <w:r w:rsidR="00F47F13" w:rsidRPr="001A727C">
        <w:rPr>
          <w:rFonts w:ascii="Arial Narrow" w:hAnsi="Arial Narrow"/>
          <w:b/>
          <w:color w:val="0070C0"/>
        </w:rPr>
        <w:t xml:space="preserve"> à la charge du participant.</w:t>
      </w:r>
    </w:p>
    <w:p w:rsidR="00CB0A5B" w:rsidRPr="001A727C" w:rsidRDefault="00CB0A5B" w:rsidP="00E318B3">
      <w:pPr>
        <w:rPr>
          <w:rFonts w:ascii="Arial Narrow" w:hAnsi="Arial Narrow"/>
          <w:color w:val="FF0000"/>
        </w:rPr>
      </w:pPr>
    </w:p>
    <w:p w:rsidR="008E63E3" w:rsidRPr="001A727C" w:rsidRDefault="008E63E3" w:rsidP="00E318B3">
      <w:pPr>
        <w:rPr>
          <w:rFonts w:ascii="Arial Narrow" w:hAnsi="Arial Narrow"/>
          <w:color w:val="FF0000"/>
        </w:rPr>
      </w:pPr>
    </w:p>
    <w:p w:rsidR="00E318B3" w:rsidRPr="001A727C" w:rsidRDefault="00E318B3" w:rsidP="00E318B3">
      <w:pPr>
        <w:rPr>
          <w:rFonts w:ascii="Arial Narrow" w:hAnsi="Arial Narrow"/>
          <w:b/>
          <w:i/>
          <w:sz w:val="24"/>
        </w:rPr>
      </w:pPr>
      <w:r w:rsidRPr="001A727C">
        <w:rPr>
          <w:rFonts w:ascii="Arial Narrow" w:hAnsi="Arial Narrow"/>
          <w:b/>
          <w:sz w:val="24"/>
        </w:rPr>
        <w:t xml:space="preserve">5 - </w:t>
      </w:r>
      <w:r w:rsidRPr="001A727C">
        <w:rPr>
          <w:rFonts w:ascii="Arial Narrow" w:hAnsi="Arial Narrow"/>
          <w:b/>
          <w:i/>
          <w:sz w:val="24"/>
        </w:rPr>
        <w:t>Taux de change</w:t>
      </w:r>
    </w:p>
    <w:p w:rsidR="00201EF7" w:rsidRPr="001A727C" w:rsidRDefault="00201EF7" w:rsidP="00201EF7">
      <w:pPr>
        <w:spacing w:after="0" w:line="240" w:lineRule="auto"/>
        <w:jc w:val="both"/>
        <w:rPr>
          <w:rFonts w:ascii="Arial Narrow" w:hAnsi="Arial Narrow"/>
        </w:rPr>
      </w:pPr>
      <w:r w:rsidRPr="001A727C">
        <w:rPr>
          <w:rFonts w:ascii="Arial Narrow" w:hAnsi="Arial Narrow"/>
        </w:rPr>
        <w:t xml:space="preserve">Seuls les francs d’Afrique Centrale </w:t>
      </w:r>
      <w:r w:rsidR="00B66900" w:rsidRPr="001A727C">
        <w:rPr>
          <w:rFonts w:ascii="Arial Narrow" w:hAnsi="Arial Narrow"/>
        </w:rPr>
        <w:t>(</w:t>
      </w:r>
      <w:r w:rsidRPr="001A727C">
        <w:rPr>
          <w:rFonts w:ascii="Arial Narrow" w:hAnsi="Arial Narrow"/>
        </w:rPr>
        <w:t>XAF</w:t>
      </w:r>
      <w:r w:rsidR="00B66900" w:rsidRPr="001A727C">
        <w:rPr>
          <w:rFonts w:ascii="Arial Narrow" w:hAnsi="Arial Narrow"/>
        </w:rPr>
        <w:t>)</w:t>
      </w:r>
      <w:r w:rsidRPr="001A727C">
        <w:rPr>
          <w:rFonts w:ascii="Arial Narrow" w:hAnsi="Arial Narrow"/>
        </w:rPr>
        <w:t xml:space="preserve">, le dollar américain et </w:t>
      </w:r>
      <w:r w:rsidR="00694496" w:rsidRPr="001A727C">
        <w:rPr>
          <w:rFonts w:ascii="Arial Narrow" w:hAnsi="Arial Narrow"/>
        </w:rPr>
        <w:t>l’euro sont</w:t>
      </w:r>
      <w:r w:rsidRPr="001A727C">
        <w:rPr>
          <w:rFonts w:ascii="Arial Narrow" w:hAnsi="Arial Narrow"/>
        </w:rPr>
        <w:t xml:space="preserve"> acceptés. </w:t>
      </w:r>
    </w:p>
    <w:p w:rsidR="00201EF7" w:rsidRPr="001A727C" w:rsidRDefault="00201EF7" w:rsidP="00201EF7">
      <w:pPr>
        <w:spacing w:after="0" w:line="240" w:lineRule="auto"/>
        <w:jc w:val="both"/>
        <w:rPr>
          <w:rFonts w:ascii="Arial Narrow" w:hAnsi="Arial Narrow"/>
        </w:rPr>
      </w:pPr>
      <w:r w:rsidRPr="001A727C">
        <w:rPr>
          <w:rFonts w:ascii="Arial Narrow" w:hAnsi="Arial Narrow"/>
        </w:rPr>
        <w:t>Parité moyenne : 1$ US</w:t>
      </w:r>
      <w:r w:rsidR="00645B8F">
        <w:rPr>
          <w:rFonts w:ascii="Arial Narrow" w:hAnsi="Arial Narrow"/>
        </w:rPr>
        <w:t xml:space="preserve"> = 556,084</w:t>
      </w:r>
      <w:r w:rsidR="00694496" w:rsidRPr="001A727C">
        <w:rPr>
          <w:rFonts w:ascii="Arial Narrow" w:hAnsi="Arial Narrow"/>
        </w:rPr>
        <w:t xml:space="preserve"> XAF</w:t>
      </w:r>
      <w:r w:rsidRPr="001A727C">
        <w:rPr>
          <w:rFonts w:ascii="Arial Narrow" w:hAnsi="Arial Narrow"/>
        </w:rPr>
        <w:t xml:space="preserve"> au taux </w:t>
      </w:r>
      <w:r w:rsidR="00694496" w:rsidRPr="001A727C">
        <w:rPr>
          <w:rFonts w:ascii="Arial Narrow" w:hAnsi="Arial Narrow"/>
        </w:rPr>
        <w:t>des Nations</w:t>
      </w:r>
      <w:r w:rsidRPr="001A727C">
        <w:rPr>
          <w:rFonts w:ascii="Arial Narrow" w:hAnsi="Arial Narrow"/>
        </w:rPr>
        <w:t xml:space="preserve"> Unies (Franc CFA d’Afrique Centrale). </w:t>
      </w:r>
    </w:p>
    <w:p w:rsidR="001F13FC" w:rsidRPr="001A727C" w:rsidRDefault="001F13FC" w:rsidP="00E318B3">
      <w:pPr>
        <w:spacing w:after="0" w:line="240" w:lineRule="auto"/>
        <w:jc w:val="both"/>
        <w:rPr>
          <w:rFonts w:ascii="Arial Narrow" w:hAnsi="Arial Narrow"/>
        </w:rPr>
      </w:pPr>
    </w:p>
    <w:p w:rsidR="001F13FC" w:rsidRPr="001A727C" w:rsidRDefault="001F13FC" w:rsidP="001F13FC">
      <w:pPr>
        <w:jc w:val="both"/>
        <w:rPr>
          <w:rFonts w:ascii="Arial Narrow" w:hAnsi="Arial Narrow" w:cs="Arial"/>
          <w:b/>
          <w:i/>
          <w:sz w:val="24"/>
        </w:rPr>
      </w:pPr>
      <w:r w:rsidRPr="001A727C">
        <w:rPr>
          <w:rFonts w:ascii="Arial Narrow" w:hAnsi="Arial Narrow" w:cs="Arial"/>
          <w:b/>
          <w:i/>
          <w:sz w:val="24"/>
        </w:rPr>
        <w:t xml:space="preserve">6 - Vaccination </w:t>
      </w:r>
    </w:p>
    <w:p w:rsidR="001F13FC" w:rsidRPr="001A727C" w:rsidRDefault="001F13FC" w:rsidP="001F13FC">
      <w:pPr>
        <w:spacing w:after="0" w:line="240" w:lineRule="auto"/>
        <w:jc w:val="both"/>
        <w:rPr>
          <w:rFonts w:ascii="Arial Narrow" w:hAnsi="Arial Narrow"/>
        </w:rPr>
      </w:pPr>
      <w:r w:rsidRPr="001A727C">
        <w:rPr>
          <w:rFonts w:ascii="Arial Narrow" w:hAnsi="Arial Narrow"/>
        </w:rPr>
        <w:t>Le vaccin contre la fièvre jaune est obligatoire. Il pourra être administré sur place.</w:t>
      </w:r>
    </w:p>
    <w:p w:rsidR="00892C20" w:rsidRPr="001A727C" w:rsidRDefault="00892C20" w:rsidP="001F13FC">
      <w:pPr>
        <w:spacing w:after="0" w:line="240" w:lineRule="auto"/>
        <w:jc w:val="both"/>
        <w:rPr>
          <w:rFonts w:ascii="Arial Narrow" w:hAnsi="Arial Narrow"/>
        </w:rPr>
      </w:pPr>
    </w:p>
    <w:p w:rsidR="00892C20" w:rsidRPr="001A727C" w:rsidRDefault="00E741B4" w:rsidP="00892C20">
      <w:pPr>
        <w:spacing w:line="360" w:lineRule="auto"/>
        <w:jc w:val="both"/>
        <w:rPr>
          <w:rFonts w:ascii="Arial Narrow" w:hAnsi="Arial Narrow" w:cs="Arial"/>
          <w:b/>
          <w:i/>
          <w:sz w:val="24"/>
        </w:rPr>
      </w:pPr>
      <w:r w:rsidRPr="001A727C">
        <w:rPr>
          <w:rFonts w:ascii="Arial Narrow" w:hAnsi="Arial Narrow" w:cs="Arial"/>
          <w:b/>
          <w:i/>
          <w:sz w:val="24"/>
        </w:rPr>
        <w:t>7</w:t>
      </w:r>
      <w:r w:rsidR="00475B88" w:rsidRPr="001A727C">
        <w:rPr>
          <w:rFonts w:ascii="Arial Narrow" w:hAnsi="Arial Narrow" w:cs="Arial"/>
          <w:b/>
          <w:i/>
          <w:sz w:val="24"/>
        </w:rPr>
        <w:t xml:space="preserve"> </w:t>
      </w:r>
      <w:r w:rsidR="008E63E3" w:rsidRPr="001A727C">
        <w:rPr>
          <w:rFonts w:ascii="Arial Narrow" w:hAnsi="Arial Narrow" w:cs="Arial"/>
          <w:b/>
          <w:i/>
          <w:sz w:val="24"/>
        </w:rPr>
        <w:t>- Visa d’entrée au Cameroun</w:t>
      </w:r>
    </w:p>
    <w:p w:rsidR="00475B88" w:rsidRPr="001A727C" w:rsidRDefault="007D0613" w:rsidP="00892C20">
      <w:pPr>
        <w:spacing w:after="0" w:line="240" w:lineRule="auto"/>
        <w:jc w:val="both"/>
        <w:rPr>
          <w:rFonts w:ascii="Arial Narrow" w:hAnsi="Arial Narrow"/>
        </w:rPr>
      </w:pPr>
      <w:r w:rsidRPr="001A727C">
        <w:rPr>
          <w:rFonts w:ascii="Arial Narrow" w:hAnsi="Arial Narrow"/>
        </w:rPr>
        <w:t xml:space="preserve">L’entrée au </w:t>
      </w:r>
      <w:r w:rsidRPr="001A727C">
        <w:rPr>
          <w:rFonts w:ascii="Arial Narrow" w:hAnsi="Arial Narrow"/>
          <w:b/>
        </w:rPr>
        <w:t>Cameroun</w:t>
      </w:r>
      <w:r w:rsidR="00E741B4" w:rsidRPr="001A727C">
        <w:rPr>
          <w:rFonts w:ascii="Arial Narrow" w:hAnsi="Arial Narrow"/>
        </w:rPr>
        <w:t xml:space="preserve"> </w:t>
      </w:r>
      <w:r w:rsidR="00DF6846" w:rsidRPr="001A727C">
        <w:rPr>
          <w:rFonts w:ascii="Arial Narrow" w:hAnsi="Arial Narrow"/>
        </w:rPr>
        <w:t>nécessite un visa (passeport en cours de validité dont l’expiration n’intervient pas dans les six mois suivant le voyage)</w:t>
      </w:r>
      <w:r w:rsidR="009C21BC" w:rsidRPr="001A727C">
        <w:rPr>
          <w:rFonts w:ascii="Arial Narrow" w:hAnsi="Arial Narrow"/>
        </w:rPr>
        <w:t xml:space="preserve"> pour certaines nationalités.</w:t>
      </w:r>
      <w:r w:rsidR="00892C20" w:rsidRPr="001A727C">
        <w:rPr>
          <w:rFonts w:ascii="Arial Narrow" w:hAnsi="Arial Narrow"/>
        </w:rPr>
        <w:t xml:space="preserve"> </w:t>
      </w:r>
      <w:r w:rsidR="00DF6846" w:rsidRPr="001A727C">
        <w:rPr>
          <w:rFonts w:ascii="Arial Narrow" w:hAnsi="Arial Narrow"/>
        </w:rPr>
        <w:t>Chaque participant a reçu u</w:t>
      </w:r>
      <w:r w:rsidR="00E741B4" w:rsidRPr="001A727C">
        <w:rPr>
          <w:rFonts w:ascii="Arial Narrow" w:hAnsi="Arial Narrow"/>
        </w:rPr>
        <w:t>ne invitation officielle de la CEMAC ou du P</w:t>
      </w:r>
      <w:r w:rsidR="009C21BC" w:rsidRPr="001A727C">
        <w:rPr>
          <w:rFonts w:ascii="Arial Narrow" w:hAnsi="Arial Narrow"/>
        </w:rPr>
        <w:t>ô</w:t>
      </w:r>
      <w:r w:rsidR="00E741B4" w:rsidRPr="001A727C">
        <w:rPr>
          <w:rFonts w:ascii="Arial Narrow" w:hAnsi="Arial Narrow"/>
        </w:rPr>
        <w:t>le</w:t>
      </w:r>
      <w:r w:rsidR="00DF6846" w:rsidRPr="001A727C">
        <w:rPr>
          <w:rFonts w:ascii="Arial Narrow" w:hAnsi="Arial Narrow"/>
        </w:rPr>
        <w:t xml:space="preserve"> </w:t>
      </w:r>
      <w:r w:rsidR="00475B88" w:rsidRPr="001A727C">
        <w:rPr>
          <w:rFonts w:ascii="Arial Narrow" w:hAnsi="Arial Narrow"/>
        </w:rPr>
        <w:t>afin d’en faciliter l’obtention.</w:t>
      </w:r>
    </w:p>
    <w:p w:rsidR="00475B88" w:rsidRPr="001A727C" w:rsidRDefault="00475B88" w:rsidP="00892C20">
      <w:pPr>
        <w:spacing w:after="0" w:line="240" w:lineRule="auto"/>
        <w:jc w:val="both"/>
        <w:rPr>
          <w:rFonts w:ascii="Arial Narrow" w:hAnsi="Arial Narrow"/>
        </w:rPr>
      </w:pPr>
    </w:p>
    <w:p w:rsidR="00DF6846" w:rsidRPr="001A727C" w:rsidRDefault="007576B1" w:rsidP="00892C20">
      <w:pPr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1A727C">
        <w:rPr>
          <w:rFonts w:ascii="Arial Narrow" w:hAnsi="Arial Narrow"/>
        </w:rPr>
        <w:t xml:space="preserve">Les pays sans représentation diplomatique ou consulaire </w:t>
      </w:r>
      <w:r w:rsidR="00475B88" w:rsidRPr="001A727C">
        <w:rPr>
          <w:rFonts w:ascii="Arial Narrow" w:hAnsi="Arial Narrow"/>
        </w:rPr>
        <w:t xml:space="preserve">(par exemple </w:t>
      </w:r>
      <w:r w:rsidR="00DF6846" w:rsidRPr="001A727C">
        <w:rPr>
          <w:rFonts w:ascii="Arial Narrow" w:hAnsi="Arial Narrow"/>
        </w:rPr>
        <w:t xml:space="preserve">Sao </w:t>
      </w:r>
      <w:r w:rsidR="00475B88" w:rsidRPr="001A727C">
        <w:rPr>
          <w:rFonts w:ascii="Arial Narrow" w:hAnsi="Arial Narrow"/>
        </w:rPr>
        <w:t>Tome et P</w:t>
      </w:r>
      <w:r w:rsidR="00892C20" w:rsidRPr="001A727C">
        <w:rPr>
          <w:rFonts w:ascii="Arial Narrow" w:hAnsi="Arial Narrow"/>
        </w:rPr>
        <w:t>rincipe</w:t>
      </w:r>
      <w:r w:rsidR="00475B88" w:rsidRPr="001A727C">
        <w:rPr>
          <w:rFonts w:ascii="Arial Narrow" w:hAnsi="Arial Narrow"/>
        </w:rPr>
        <w:t>)</w:t>
      </w:r>
      <w:r w:rsidR="00892C20" w:rsidRPr="001A727C">
        <w:rPr>
          <w:rFonts w:ascii="Arial Narrow" w:hAnsi="Arial Narrow"/>
        </w:rPr>
        <w:t xml:space="preserve"> en particulier</w:t>
      </w:r>
      <w:r w:rsidR="00DF6846" w:rsidRPr="001A727C">
        <w:rPr>
          <w:rFonts w:ascii="Arial Narrow" w:hAnsi="Arial Narrow"/>
        </w:rPr>
        <w:t xml:space="preserve"> pourront l’obtenir sur place</w:t>
      </w:r>
      <w:r w:rsidR="00E741B4" w:rsidRPr="001A727C">
        <w:rPr>
          <w:rFonts w:ascii="Arial Narrow" w:hAnsi="Arial Narrow"/>
        </w:rPr>
        <w:t>.</w:t>
      </w:r>
    </w:p>
    <w:p w:rsidR="005D4C7B" w:rsidRPr="001A727C" w:rsidRDefault="005D4C7B" w:rsidP="00A56376">
      <w:pPr>
        <w:spacing w:after="0" w:line="240" w:lineRule="auto"/>
        <w:jc w:val="both"/>
        <w:rPr>
          <w:rFonts w:ascii="Arial Narrow" w:hAnsi="Arial Narrow"/>
        </w:rPr>
      </w:pPr>
    </w:p>
    <w:p w:rsidR="00D366F6" w:rsidRPr="001A727C" w:rsidRDefault="00D366F6" w:rsidP="00A56376">
      <w:pPr>
        <w:spacing w:after="0" w:line="240" w:lineRule="auto"/>
        <w:jc w:val="both"/>
        <w:rPr>
          <w:rFonts w:ascii="Arial Narrow" w:hAnsi="Arial Narrow"/>
        </w:rPr>
      </w:pPr>
    </w:p>
    <w:p w:rsidR="008F435F" w:rsidRPr="001A727C" w:rsidRDefault="00074531" w:rsidP="00E741B4">
      <w:pPr>
        <w:spacing w:line="360" w:lineRule="auto"/>
        <w:jc w:val="both"/>
        <w:rPr>
          <w:rFonts w:ascii="Arial Narrow" w:hAnsi="Arial Narrow" w:cs="Arial"/>
          <w:b/>
          <w:i/>
          <w:sz w:val="24"/>
        </w:rPr>
      </w:pPr>
      <w:r w:rsidRPr="001A727C">
        <w:rPr>
          <w:rFonts w:ascii="Arial Narrow" w:hAnsi="Arial Narrow" w:cs="Arial"/>
          <w:b/>
          <w:i/>
          <w:sz w:val="24"/>
        </w:rPr>
        <w:t>8</w:t>
      </w:r>
      <w:r w:rsidR="00475B88" w:rsidRPr="001A727C">
        <w:rPr>
          <w:rFonts w:ascii="Arial Narrow" w:hAnsi="Arial Narrow" w:cs="Arial"/>
          <w:b/>
          <w:i/>
          <w:sz w:val="24"/>
        </w:rPr>
        <w:t xml:space="preserve"> </w:t>
      </w:r>
      <w:r w:rsidRPr="001A727C">
        <w:rPr>
          <w:rFonts w:ascii="Arial Narrow" w:hAnsi="Arial Narrow" w:cs="Arial"/>
          <w:b/>
          <w:i/>
          <w:sz w:val="24"/>
        </w:rPr>
        <w:t>- Contacts</w:t>
      </w:r>
    </w:p>
    <w:p w:rsidR="00711DE6" w:rsidRPr="001A727C" w:rsidRDefault="00711DE6" w:rsidP="00711DE6">
      <w:pPr>
        <w:overflowPunct w:val="0"/>
        <w:spacing w:after="0" w:line="240" w:lineRule="auto"/>
        <w:jc w:val="both"/>
        <w:rPr>
          <w:rFonts w:ascii="Arial Narrow" w:hAnsi="Arial Narrow"/>
          <w:b/>
        </w:rPr>
      </w:pPr>
      <w:r w:rsidRPr="001A727C">
        <w:rPr>
          <w:rFonts w:ascii="Arial Narrow" w:hAnsi="Arial Narrow"/>
          <w:b/>
        </w:rPr>
        <w:t xml:space="preserve">Marilena </w:t>
      </w:r>
      <w:r w:rsidR="00EB51BF" w:rsidRPr="001A727C">
        <w:rPr>
          <w:rFonts w:ascii="Arial Narrow" w:hAnsi="Arial Narrow"/>
          <w:b/>
        </w:rPr>
        <w:t>YURMANI,</w:t>
      </w:r>
      <w:r w:rsidR="008F435F" w:rsidRPr="001A727C">
        <w:rPr>
          <w:rFonts w:ascii="Arial Narrow" w:hAnsi="Arial Narrow"/>
          <w:b/>
        </w:rPr>
        <w:t xml:space="preserve"> Assistante financière du Pôle</w:t>
      </w:r>
    </w:p>
    <w:p w:rsidR="00711DE6" w:rsidRPr="001A727C" w:rsidRDefault="00475B88" w:rsidP="00711DE6">
      <w:pPr>
        <w:overflowPunct w:val="0"/>
        <w:spacing w:after="0" w:line="240" w:lineRule="auto"/>
        <w:jc w:val="both"/>
        <w:rPr>
          <w:rFonts w:ascii="Arial Narrow" w:hAnsi="Arial Narrow"/>
          <w:lang w:val="en-US"/>
        </w:rPr>
      </w:pPr>
      <w:r w:rsidRPr="001A727C">
        <w:rPr>
          <w:rFonts w:ascii="Arial Narrow" w:hAnsi="Arial Narrow"/>
          <w:lang w:val="en-US"/>
        </w:rPr>
        <w:t>Fixe</w:t>
      </w:r>
      <w:r w:rsidR="00711DE6" w:rsidRPr="001A727C">
        <w:rPr>
          <w:rFonts w:ascii="Arial Narrow" w:hAnsi="Arial Narrow"/>
          <w:lang w:val="en-US"/>
        </w:rPr>
        <w:t xml:space="preserve"> : </w:t>
      </w:r>
      <w:r w:rsidR="00972D18" w:rsidRPr="001A727C">
        <w:rPr>
          <w:rFonts w:ascii="Arial Narrow" w:hAnsi="Arial Narrow"/>
          <w:lang w:val="en-US"/>
        </w:rPr>
        <w:t>+</w:t>
      </w:r>
      <w:r w:rsidR="00711DE6" w:rsidRPr="001A727C">
        <w:rPr>
          <w:rFonts w:ascii="Arial Narrow" w:hAnsi="Arial Narrow"/>
          <w:lang w:val="en-US"/>
        </w:rPr>
        <w:t>221 33 869 06 89</w:t>
      </w:r>
    </w:p>
    <w:p w:rsidR="00972D18" w:rsidRPr="001A727C" w:rsidRDefault="00475B88" w:rsidP="00711DE6">
      <w:pPr>
        <w:overflowPunct w:val="0"/>
        <w:spacing w:after="0" w:line="240" w:lineRule="auto"/>
        <w:jc w:val="both"/>
        <w:rPr>
          <w:rFonts w:ascii="Arial Narrow" w:hAnsi="Arial Narrow"/>
          <w:lang w:val="en-US"/>
        </w:rPr>
      </w:pPr>
      <w:r w:rsidRPr="001A727C">
        <w:rPr>
          <w:rFonts w:ascii="Arial Narrow" w:hAnsi="Arial Narrow"/>
          <w:lang w:val="en-US"/>
        </w:rPr>
        <w:t>Portable</w:t>
      </w:r>
      <w:r w:rsidR="00972D18" w:rsidRPr="001A727C">
        <w:rPr>
          <w:rFonts w:ascii="Arial Narrow" w:hAnsi="Arial Narrow"/>
          <w:lang w:val="en-US"/>
        </w:rPr>
        <w:t> : +221 77 457 60 82</w:t>
      </w:r>
    </w:p>
    <w:p w:rsidR="00711DE6" w:rsidRPr="001A727C" w:rsidRDefault="000F13A9" w:rsidP="00711DE6">
      <w:pPr>
        <w:overflowPunct w:val="0"/>
        <w:spacing w:after="0" w:line="240" w:lineRule="auto"/>
        <w:jc w:val="both"/>
        <w:rPr>
          <w:rStyle w:val="Lienhypertexte"/>
          <w:rFonts w:ascii="Arial Narrow" w:hAnsi="Arial Narrow"/>
          <w:b/>
          <w:color w:val="0070C0"/>
          <w:u w:val="none"/>
          <w:lang w:val="en-US"/>
        </w:rPr>
      </w:pPr>
      <w:hyperlink r:id="rId15" w:history="1">
        <w:r w:rsidR="005E1C78" w:rsidRPr="00697F83">
          <w:rPr>
            <w:rStyle w:val="Lienhypertexte"/>
            <w:rFonts w:ascii="Arial Narrow" w:hAnsi="Arial Narrow"/>
            <w:lang w:val="en-US"/>
          </w:rPr>
          <w:t>marilena.yurmani@undp.org</w:t>
        </w:r>
      </w:hyperlink>
    </w:p>
    <w:p w:rsidR="00475B88" w:rsidRPr="001A727C" w:rsidRDefault="00475B88" w:rsidP="00711DE6">
      <w:pPr>
        <w:overflowPunct w:val="0"/>
        <w:spacing w:after="0" w:line="240" w:lineRule="auto"/>
        <w:jc w:val="both"/>
        <w:rPr>
          <w:rStyle w:val="Lienhypertexte"/>
          <w:rFonts w:ascii="Arial Narrow" w:hAnsi="Arial Narrow"/>
          <w:b/>
          <w:color w:val="auto"/>
          <w:u w:val="none"/>
        </w:rPr>
      </w:pPr>
    </w:p>
    <w:p w:rsidR="00E741B4" w:rsidRPr="001A727C" w:rsidRDefault="00EB51BF" w:rsidP="00711DE6">
      <w:pPr>
        <w:overflowPunct w:val="0"/>
        <w:spacing w:after="0" w:line="240" w:lineRule="auto"/>
        <w:jc w:val="both"/>
        <w:rPr>
          <w:rFonts w:ascii="Arial Narrow" w:hAnsi="Arial Narrow"/>
        </w:rPr>
      </w:pPr>
      <w:r w:rsidRPr="001A727C">
        <w:rPr>
          <w:rStyle w:val="Lienhypertexte"/>
          <w:rFonts w:ascii="Arial Narrow" w:hAnsi="Arial Narrow"/>
          <w:b/>
          <w:color w:val="auto"/>
          <w:u w:val="none"/>
        </w:rPr>
        <w:t>Moussa SARR, V</w:t>
      </w:r>
      <w:r w:rsidR="00B66900" w:rsidRPr="001A727C">
        <w:rPr>
          <w:rStyle w:val="Lienhypertexte"/>
          <w:rFonts w:ascii="Arial Narrow" w:hAnsi="Arial Narrow"/>
          <w:b/>
          <w:color w:val="auto"/>
          <w:u w:val="none"/>
        </w:rPr>
        <w:t xml:space="preserve">olontaire des </w:t>
      </w:r>
      <w:r w:rsidRPr="001A727C">
        <w:rPr>
          <w:rStyle w:val="Lienhypertexte"/>
          <w:rFonts w:ascii="Arial Narrow" w:hAnsi="Arial Narrow"/>
          <w:b/>
          <w:color w:val="auto"/>
          <w:u w:val="none"/>
        </w:rPr>
        <w:t>N</w:t>
      </w:r>
      <w:r w:rsidR="00B66900" w:rsidRPr="001A727C">
        <w:rPr>
          <w:rStyle w:val="Lienhypertexte"/>
          <w:rFonts w:ascii="Arial Narrow" w:hAnsi="Arial Narrow"/>
          <w:b/>
          <w:color w:val="auto"/>
          <w:u w:val="none"/>
        </w:rPr>
        <w:t>ations-</w:t>
      </w:r>
      <w:r w:rsidRPr="001A727C">
        <w:rPr>
          <w:rStyle w:val="Lienhypertexte"/>
          <w:rFonts w:ascii="Arial Narrow" w:hAnsi="Arial Narrow"/>
          <w:b/>
          <w:color w:val="auto"/>
          <w:u w:val="none"/>
        </w:rPr>
        <w:t>U</w:t>
      </w:r>
      <w:r w:rsidR="00B66900" w:rsidRPr="001A727C">
        <w:rPr>
          <w:rStyle w:val="Lienhypertexte"/>
          <w:rFonts w:ascii="Arial Narrow" w:hAnsi="Arial Narrow"/>
          <w:b/>
          <w:color w:val="auto"/>
          <w:u w:val="none"/>
        </w:rPr>
        <w:t>nies</w:t>
      </w:r>
      <w:r w:rsidRPr="001A727C">
        <w:rPr>
          <w:rStyle w:val="Lienhypertexte"/>
          <w:rFonts w:ascii="Arial Narrow" w:hAnsi="Arial Narrow"/>
          <w:b/>
          <w:color w:val="auto"/>
          <w:u w:val="none"/>
        </w:rPr>
        <w:t xml:space="preserve"> </w:t>
      </w:r>
    </w:p>
    <w:p w:rsidR="00E741B4" w:rsidRPr="001A727C" w:rsidRDefault="00475B88" w:rsidP="00711DE6">
      <w:pPr>
        <w:overflowPunct w:val="0"/>
        <w:spacing w:after="0" w:line="240" w:lineRule="auto"/>
        <w:jc w:val="both"/>
        <w:rPr>
          <w:rFonts w:ascii="Arial Narrow" w:hAnsi="Arial Narrow"/>
        </w:rPr>
      </w:pPr>
      <w:r w:rsidRPr="001A727C">
        <w:rPr>
          <w:rFonts w:ascii="Arial Narrow" w:hAnsi="Arial Narrow"/>
        </w:rPr>
        <w:t>Fixe</w:t>
      </w:r>
      <w:r w:rsidR="00E741B4" w:rsidRPr="001A727C">
        <w:rPr>
          <w:rFonts w:ascii="Arial Narrow" w:hAnsi="Arial Narrow"/>
        </w:rPr>
        <w:t xml:space="preserve"> : </w:t>
      </w:r>
      <w:r w:rsidR="005E1C78">
        <w:rPr>
          <w:rFonts w:ascii="Arial Narrow" w:hAnsi="Arial Narrow"/>
        </w:rPr>
        <w:t>+</w:t>
      </w:r>
      <w:r w:rsidR="00D97A85" w:rsidRPr="001A727C">
        <w:rPr>
          <w:rFonts w:ascii="Arial Narrow" w:hAnsi="Arial Narrow"/>
        </w:rPr>
        <w:t xml:space="preserve">221 </w:t>
      </w:r>
      <w:r w:rsidR="00EB51BF" w:rsidRPr="001A727C">
        <w:rPr>
          <w:rFonts w:ascii="Arial Narrow" w:hAnsi="Arial Narrow"/>
        </w:rPr>
        <w:t>33 869 06 77</w:t>
      </w:r>
    </w:p>
    <w:p w:rsidR="00972D18" w:rsidRPr="001A727C" w:rsidRDefault="00475B88" w:rsidP="00711DE6">
      <w:pPr>
        <w:overflowPunct w:val="0"/>
        <w:spacing w:after="0" w:line="240" w:lineRule="auto"/>
        <w:jc w:val="both"/>
        <w:rPr>
          <w:rFonts w:ascii="Arial Narrow" w:hAnsi="Arial Narrow"/>
        </w:rPr>
      </w:pPr>
      <w:r w:rsidRPr="001A727C">
        <w:rPr>
          <w:rFonts w:ascii="Arial Narrow" w:hAnsi="Arial Narrow"/>
        </w:rPr>
        <w:t>Portable</w:t>
      </w:r>
      <w:r w:rsidR="00972D18" w:rsidRPr="001A727C">
        <w:rPr>
          <w:rFonts w:ascii="Arial Narrow" w:hAnsi="Arial Narrow"/>
        </w:rPr>
        <w:t> : +221 77 419 26 87</w:t>
      </w:r>
    </w:p>
    <w:p w:rsidR="00E741B4" w:rsidRPr="001A727C" w:rsidRDefault="000F13A9" w:rsidP="00711DE6">
      <w:pPr>
        <w:overflowPunct w:val="0"/>
        <w:spacing w:after="0" w:line="240" w:lineRule="auto"/>
        <w:jc w:val="both"/>
        <w:rPr>
          <w:rFonts w:ascii="Arial Narrow" w:hAnsi="Arial Narrow"/>
          <w:b/>
          <w:color w:val="0070C0"/>
        </w:rPr>
      </w:pPr>
      <w:hyperlink r:id="rId16" w:history="1">
        <w:r w:rsidR="005E1C78" w:rsidRPr="00697F83">
          <w:rPr>
            <w:rStyle w:val="Lienhypertexte"/>
            <w:rFonts w:ascii="Arial Narrow" w:hAnsi="Arial Narrow"/>
          </w:rPr>
          <w:t>moussa.sarr@undp.org</w:t>
        </w:r>
      </w:hyperlink>
      <w:r w:rsidR="005E1C78">
        <w:rPr>
          <w:rFonts w:ascii="Arial Narrow" w:hAnsi="Arial Narrow"/>
          <w:b/>
          <w:color w:val="0070C0"/>
        </w:rPr>
        <w:t xml:space="preserve"> </w:t>
      </w:r>
    </w:p>
    <w:p w:rsidR="00711DE6" w:rsidRPr="001A727C" w:rsidRDefault="00711DE6" w:rsidP="00A56376">
      <w:pPr>
        <w:spacing w:after="0" w:line="240" w:lineRule="auto"/>
        <w:jc w:val="both"/>
        <w:rPr>
          <w:rFonts w:ascii="Arial Narrow" w:hAnsi="Arial Narrow"/>
        </w:rPr>
      </w:pPr>
    </w:p>
    <w:p w:rsidR="00711DE6" w:rsidRPr="001A727C" w:rsidRDefault="00711DE6" w:rsidP="00A56376">
      <w:pPr>
        <w:spacing w:after="0" w:line="240" w:lineRule="auto"/>
        <w:jc w:val="both"/>
        <w:rPr>
          <w:rFonts w:ascii="Arial Narrow" w:hAnsi="Arial Narrow"/>
          <w:b/>
        </w:rPr>
      </w:pPr>
      <w:r w:rsidRPr="001A727C">
        <w:rPr>
          <w:rFonts w:ascii="Arial Narrow" w:hAnsi="Arial Narrow"/>
          <w:b/>
        </w:rPr>
        <w:t>Samba Lamine SISSOKO</w:t>
      </w:r>
      <w:r w:rsidR="008F435F" w:rsidRPr="001A727C">
        <w:rPr>
          <w:rFonts w:ascii="Arial Narrow" w:hAnsi="Arial Narrow"/>
          <w:b/>
        </w:rPr>
        <w:t xml:space="preserve">, </w:t>
      </w:r>
      <w:r w:rsidR="00D97A85" w:rsidRPr="001A727C">
        <w:rPr>
          <w:rFonts w:ascii="Arial Narrow" w:hAnsi="Arial Narrow"/>
          <w:b/>
        </w:rPr>
        <w:t xml:space="preserve">Responsable administratif et financier </w:t>
      </w:r>
      <w:r w:rsidR="008F435F" w:rsidRPr="001A727C">
        <w:rPr>
          <w:rFonts w:ascii="Arial Narrow" w:hAnsi="Arial Narrow"/>
          <w:b/>
        </w:rPr>
        <w:t xml:space="preserve">du </w:t>
      </w:r>
      <w:r w:rsidR="00E741B4" w:rsidRPr="001A727C">
        <w:rPr>
          <w:rFonts w:ascii="Arial Narrow" w:hAnsi="Arial Narrow"/>
          <w:b/>
        </w:rPr>
        <w:t>PACIE</w:t>
      </w:r>
    </w:p>
    <w:p w:rsidR="00711DE6" w:rsidRPr="001A727C" w:rsidRDefault="00475B88" w:rsidP="00A56376">
      <w:pPr>
        <w:spacing w:after="0" w:line="240" w:lineRule="auto"/>
        <w:jc w:val="both"/>
        <w:rPr>
          <w:rFonts w:ascii="Arial Narrow" w:hAnsi="Arial Narrow"/>
          <w:lang w:val="en-US"/>
        </w:rPr>
      </w:pPr>
      <w:r w:rsidRPr="001A727C">
        <w:rPr>
          <w:rFonts w:ascii="Arial Narrow" w:hAnsi="Arial Narrow"/>
          <w:lang w:val="en-US"/>
        </w:rPr>
        <w:t xml:space="preserve">Fixe </w:t>
      </w:r>
      <w:r w:rsidR="00E741B4" w:rsidRPr="001A727C">
        <w:rPr>
          <w:rFonts w:ascii="Arial Narrow" w:hAnsi="Arial Narrow"/>
          <w:lang w:val="en-US"/>
        </w:rPr>
        <w:t>:</w:t>
      </w:r>
      <w:r w:rsidR="005E1C78">
        <w:rPr>
          <w:rFonts w:ascii="Arial Narrow" w:hAnsi="Arial Narrow"/>
          <w:lang w:val="en-US"/>
        </w:rPr>
        <w:t xml:space="preserve"> +</w:t>
      </w:r>
      <w:r w:rsidR="005D4C7B" w:rsidRPr="001A727C">
        <w:rPr>
          <w:rFonts w:ascii="Arial Narrow" w:hAnsi="Arial Narrow"/>
          <w:lang w:val="en-US"/>
        </w:rPr>
        <w:t xml:space="preserve"> </w:t>
      </w:r>
      <w:r w:rsidR="00711DE6" w:rsidRPr="001A727C">
        <w:rPr>
          <w:rFonts w:ascii="Arial Narrow" w:hAnsi="Arial Narrow"/>
          <w:lang w:val="en-US"/>
        </w:rPr>
        <w:t>221 33</w:t>
      </w:r>
      <w:r w:rsidR="00074531" w:rsidRPr="001A727C">
        <w:rPr>
          <w:rFonts w:ascii="Arial Narrow" w:hAnsi="Arial Narrow"/>
          <w:lang w:val="en-US"/>
        </w:rPr>
        <w:t> 869 27 47</w:t>
      </w:r>
    </w:p>
    <w:p w:rsidR="00972D18" w:rsidRPr="001A727C" w:rsidRDefault="00475B88" w:rsidP="00A56376">
      <w:pPr>
        <w:spacing w:after="0" w:line="240" w:lineRule="auto"/>
        <w:jc w:val="both"/>
        <w:rPr>
          <w:rFonts w:ascii="Arial Narrow" w:hAnsi="Arial Narrow"/>
          <w:lang w:val="en-US"/>
        </w:rPr>
      </w:pPr>
      <w:r w:rsidRPr="001A727C">
        <w:rPr>
          <w:rFonts w:ascii="Arial Narrow" w:hAnsi="Arial Narrow"/>
          <w:lang w:val="en-US"/>
        </w:rPr>
        <w:t xml:space="preserve">Portable </w:t>
      </w:r>
      <w:r w:rsidR="00972D18" w:rsidRPr="001A727C">
        <w:rPr>
          <w:rFonts w:ascii="Arial Narrow" w:hAnsi="Arial Narrow"/>
          <w:lang w:val="en-US"/>
        </w:rPr>
        <w:t xml:space="preserve">: </w:t>
      </w:r>
      <w:r w:rsidR="000335C6" w:rsidRPr="001A727C">
        <w:rPr>
          <w:rFonts w:ascii="Arial Narrow" w:hAnsi="Arial Narrow"/>
          <w:lang w:val="en-US"/>
        </w:rPr>
        <w:t>+221 77 548 91 35</w:t>
      </w:r>
      <w:r w:rsidR="005E1C78">
        <w:rPr>
          <w:rFonts w:ascii="Arial Narrow" w:hAnsi="Arial Narrow"/>
          <w:lang w:val="en-US"/>
        </w:rPr>
        <w:t xml:space="preserve"> </w:t>
      </w:r>
      <w:r w:rsidR="00636B22" w:rsidRPr="001A727C">
        <w:rPr>
          <w:rFonts w:ascii="Arial Narrow" w:hAnsi="Arial Narrow"/>
          <w:lang w:val="en-US"/>
        </w:rPr>
        <w:t>/</w:t>
      </w:r>
      <w:r w:rsidR="005E1C78">
        <w:rPr>
          <w:rFonts w:ascii="Arial Narrow" w:hAnsi="Arial Narrow"/>
          <w:lang w:val="en-US"/>
        </w:rPr>
        <w:t xml:space="preserve"> </w:t>
      </w:r>
      <w:r w:rsidR="00636B22" w:rsidRPr="001A727C">
        <w:rPr>
          <w:rFonts w:ascii="Arial Narrow" w:hAnsi="Arial Narrow"/>
          <w:lang w:val="en-US"/>
        </w:rPr>
        <w:t>78 639 17 51</w:t>
      </w:r>
    </w:p>
    <w:p w:rsidR="00711DE6" w:rsidRPr="001A727C" w:rsidRDefault="000F13A9" w:rsidP="00A56376">
      <w:pPr>
        <w:spacing w:after="0" w:line="240" w:lineRule="auto"/>
        <w:jc w:val="both"/>
        <w:rPr>
          <w:rFonts w:ascii="Arial Narrow" w:hAnsi="Arial Narrow"/>
          <w:b/>
          <w:color w:val="0070C0"/>
          <w:lang w:val="en-US"/>
        </w:rPr>
      </w:pPr>
      <w:hyperlink r:id="rId17" w:history="1">
        <w:r w:rsidR="005E1C78" w:rsidRPr="00697F83">
          <w:rPr>
            <w:rStyle w:val="Lienhypertexte"/>
            <w:rFonts w:ascii="Arial Narrow" w:hAnsi="Arial Narrow"/>
            <w:lang w:val="en-US"/>
          </w:rPr>
          <w:t>samba.lamine.sissoko@undp.org</w:t>
        </w:r>
      </w:hyperlink>
      <w:r w:rsidR="005E1C78">
        <w:rPr>
          <w:rFonts w:ascii="Arial Narrow" w:hAnsi="Arial Narrow"/>
          <w:b/>
          <w:color w:val="0070C0"/>
          <w:lang w:val="en-US"/>
        </w:rPr>
        <w:t xml:space="preserve"> </w:t>
      </w:r>
    </w:p>
    <w:sectPr w:rsidR="00711DE6" w:rsidRPr="001A727C" w:rsidSect="00972D18"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3A9" w:rsidRDefault="000F13A9" w:rsidP="004D7FDE">
      <w:pPr>
        <w:spacing w:after="0" w:line="240" w:lineRule="auto"/>
      </w:pPr>
      <w:r>
        <w:separator/>
      </w:r>
    </w:p>
  </w:endnote>
  <w:endnote w:type="continuationSeparator" w:id="0">
    <w:p w:rsidR="000F13A9" w:rsidRDefault="000F13A9" w:rsidP="004D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DE" w:rsidRDefault="00D81F96" w:rsidP="007D6E9F">
    <w:pPr>
      <w:ind w:left="567"/>
      <w:rPr>
        <w:sz w:val="18"/>
      </w:rPr>
    </w:pP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-452755</wp:posOffset>
          </wp:positionH>
          <wp:positionV relativeFrom="paragraph">
            <wp:posOffset>-2540</wp:posOffset>
          </wp:positionV>
          <wp:extent cx="752475" cy="244475"/>
          <wp:effectExtent l="0" t="0" r="9525" b="3175"/>
          <wp:wrapNone/>
          <wp:docPr id="1" name="Picture 1" descr="POL--Logo-POLE-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--Logo-POLE-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4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5575300</wp:posOffset>
          </wp:positionH>
          <wp:positionV relativeFrom="paragraph">
            <wp:posOffset>140335</wp:posOffset>
          </wp:positionV>
          <wp:extent cx="207010" cy="549910"/>
          <wp:effectExtent l="0" t="0" r="2540" b="2540"/>
          <wp:wrapNone/>
          <wp:docPr id="4" name="Picture 3" descr="PNUD_Logo-Bleu-Tagline-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NUD_Logo-Bleu-Tagline-Bl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5163185</wp:posOffset>
          </wp:positionH>
          <wp:positionV relativeFrom="paragraph">
            <wp:posOffset>366395</wp:posOffset>
          </wp:positionV>
          <wp:extent cx="332740" cy="323850"/>
          <wp:effectExtent l="0" t="0" r="0" b="0"/>
          <wp:wrapNone/>
          <wp:docPr id="5" name="Image 2" descr="logo_MAE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_MAED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FDE">
      <w:rPr>
        <w:sz w:val="18"/>
      </w:rPr>
      <w:t>Le Pôle « </w:t>
    </w:r>
    <w:r w:rsidR="004D7FDE" w:rsidRPr="005D3E27">
      <w:rPr>
        <w:sz w:val="18"/>
      </w:rPr>
      <w:t>Stratégies de développement &amp; Finances Publiques</w:t>
    </w:r>
    <w:r w:rsidR="004D7FDE">
      <w:rPr>
        <w:sz w:val="18"/>
      </w:rPr>
      <w:t> »</w:t>
    </w:r>
    <w:r w:rsidR="004D7FDE" w:rsidRPr="005D3E27">
      <w:rPr>
        <w:sz w:val="18"/>
      </w:rPr>
      <w:t>, désigné pour accompagner la</w:t>
    </w:r>
    <w:r w:rsidR="004D7FDE">
      <w:rPr>
        <w:sz w:val="18"/>
      </w:rPr>
      <w:t xml:space="preserve"> </w:t>
    </w:r>
    <w:r w:rsidR="004D7FDE" w:rsidRPr="005D3E27">
      <w:rPr>
        <w:sz w:val="18"/>
      </w:rPr>
      <w:t>Commission d</w:t>
    </w:r>
    <w:r w:rsidR="004D7FDE">
      <w:rPr>
        <w:sz w:val="18"/>
      </w:rPr>
      <w:t>e la CEMAC dans l’exécution des</w:t>
    </w:r>
    <w:r w:rsidR="004D7FDE" w:rsidRPr="005D3E27">
      <w:rPr>
        <w:sz w:val="18"/>
      </w:rPr>
      <w:t xml:space="preserve"> volets</w:t>
    </w:r>
    <w:r w:rsidR="004D7FDE">
      <w:rPr>
        <w:sz w:val="18"/>
      </w:rPr>
      <w:t xml:space="preserve"> finances publiques et fiscalité</w:t>
    </w:r>
    <w:r w:rsidR="004D7FDE" w:rsidRPr="005D3E27">
      <w:rPr>
        <w:sz w:val="18"/>
      </w:rPr>
      <w:t>, est un projet partenarial entre la France et le PNUD</w:t>
    </w:r>
  </w:p>
  <w:p w:rsidR="00B66900" w:rsidRPr="00B66900" w:rsidRDefault="00B66900" w:rsidP="00B66900">
    <w:pPr>
      <w:ind w:left="567"/>
      <w:jc w:val="center"/>
      <w:rPr>
        <w:b/>
        <w:sz w:val="18"/>
      </w:rPr>
    </w:pPr>
    <w:r w:rsidRPr="00B66900">
      <w:rPr>
        <w:b/>
        <w:sz w:val="18"/>
      </w:rPr>
      <w:t>Le PACIE est financé par l’Union Européenne</w:t>
    </w:r>
  </w:p>
  <w:p w:rsidR="004D7FDE" w:rsidRPr="007D6E9F" w:rsidRDefault="004D7FDE" w:rsidP="007D6E9F">
    <w:pPr>
      <w:ind w:left="567"/>
      <w:rPr>
        <w:sz w:val="18"/>
      </w:rPr>
    </w:pPr>
    <w:r>
      <w:rPr>
        <w:rFonts w:cs="Calibri"/>
        <w:sz w:val="18"/>
        <w:szCs w:val="18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3A9" w:rsidRDefault="000F13A9" w:rsidP="004D7FDE">
      <w:pPr>
        <w:spacing w:after="0" w:line="240" w:lineRule="auto"/>
      </w:pPr>
      <w:r>
        <w:separator/>
      </w:r>
    </w:p>
  </w:footnote>
  <w:footnote w:type="continuationSeparator" w:id="0">
    <w:p w:rsidR="000F13A9" w:rsidRDefault="000F13A9" w:rsidP="004D7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903021"/>
      <w:docPartObj>
        <w:docPartGallery w:val="Page Numbers (Top of Page)"/>
        <w:docPartUnique/>
      </w:docPartObj>
    </w:sdtPr>
    <w:sdtEndPr/>
    <w:sdtContent>
      <w:p w:rsidR="0014481F" w:rsidRDefault="0014481F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FDD">
          <w:rPr>
            <w:noProof/>
          </w:rPr>
          <w:t>2</w:t>
        </w:r>
        <w:r>
          <w:fldChar w:fldCharType="end"/>
        </w:r>
      </w:p>
    </w:sdtContent>
  </w:sdt>
  <w:p w:rsidR="0014481F" w:rsidRDefault="0014481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6437F"/>
    <w:multiLevelType w:val="hybridMultilevel"/>
    <w:tmpl w:val="2096867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570007"/>
    <w:multiLevelType w:val="hybridMultilevel"/>
    <w:tmpl w:val="342A7C28"/>
    <w:lvl w:ilvl="0" w:tplc="C736205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55613"/>
    <w:multiLevelType w:val="hybridMultilevel"/>
    <w:tmpl w:val="E4205D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C037E"/>
    <w:multiLevelType w:val="multilevel"/>
    <w:tmpl w:val="3BD24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D34546"/>
    <w:multiLevelType w:val="hybridMultilevel"/>
    <w:tmpl w:val="101084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C1110"/>
    <w:multiLevelType w:val="hybridMultilevel"/>
    <w:tmpl w:val="26F87752"/>
    <w:lvl w:ilvl="0" w:tplc="C736205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30317"/>
    <w:multiLevelType w:val="hybridMultilevel"/>
    <w:tmpl w:val="6C380E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A5D5F"/>
    <w:multiLevelType w:val="hybridMultilevel"/>
    <w:tmpl w:val="BACE099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D2443A"/>
    <w:multiLevelType w:val="hybridMultilevel"/>
    <w:tmpl w:val="46C085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13617"/>
    <w:multiLevelType w:val="hybridMultilevel"/>
    <w:tmpl w:val="B8F41B3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A64C9E"/>
    <w:multiLevelType w:val="hybridMultilevel"/>
    <w:tmpl w:val="11B6E9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B72CA"/>
    <w:multiLevelType w:val="hybridMultilevel"/>
    <w:tmpl w:val="EF7AD2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DE"/>
    <w:rsid w:val="00021550"/>
    <w:rsid w:val="000239F1"/>
    <w:rsid w:val="000335C6"/>
    <w:rsid w:val="00064DA0"/>
    <w:rsid w:val="000675BE"/>
    <w:rsid w:val="00074531"/>
    <w:rsid w:val="00086521"/>
    <w:rsid w:val="00095BF5"/>
    <w:rsid w:val="000F0B4B"/>
    <w:rsid w:val="000F13A9"/>
    <w:rsid w:val="000F299E"/>
    <w:rsid w:val="000F7F9D"/>
    <w:rsid w:val="00115D50"/>
    <w:rsid w:val="00123496"/>
    <w:rsid w:val="001377F9"/>
    <w:rsid w:val="00143077"/>
    <w:rsid w:val="0014481F"/>
    <w:rsid w:val="00147DF8"/>
    <w:rsid w:val="001608B1"/>
    <w:rsid w:val="001710CA"/>
    <w:rsid w:val="001733C2"/>
    <w:rsid w:val="0017411C"/>
    <w:rsid w:val="001800CE"/>
    <w:rsid w:val="00190D32"/>
    <w:rsid w:val="001A081B"/>
    <w:rsid w:val="001A727C"/>
    <w:rsid w:val="001B06FF"/>
    <w:rsid w:val="001C45F7"/>
    <w:rsid w:val="001F13FC"/>
    <w:rsid w:val="00201EF7"/>
    <w:rsid w:val="00277E3B"/>
    <w:rsid w:val="00284BC5"/>
    <w:rsid w:val="00291467"/>
    <w:rsid w:val="0034156F"/>
    <w:rsid w:val="0037367E"/>
    <w:rsid w:val="003C03B0"/>
    <w:rsid w:val="003E57C5"/>
    <w:rsid w:val="00417B2A"/>
    <w:rsid w:val="0045495A"/>
    <w:rsid w:val="00463494"/>
    <w:rsid w:val="00475B88"/>
    <w:rsid w:val="0049084B"/>
    <w:rsid w:val="004D7FDE"/>
    <w:rsid w:val="004E7CDF"/>
    <w:rsid w:val="00540BC9"/>
    <w:rsid w:val="00552564"/>
    <w:rsid w:val="0059109A"/>
    <w:rsid w:val="005B09E3"/>
    <w:rsid w:val="005B7468"/>
    <w:rsid w:val="005C45B4"/>
    <w:rsid w:val="005D4C7B"/>
    <w:rsid w:val="005E1C78"/>
    <w:rsid w:val="0060536D"/>
    <w:rsid w:val="006213C2"/>
    <w:rsid w:val="0062644D"/>
    <w:rsid w:val="00636B22"/>
    <w:rsid w:val="0064334B"/>
    <w:rsid w:val="00645B8F"/>
    <w:rsid w:val="00661B1A"/>
    <w:rsid w:val="00682C36"/>
    <w:rsid w:val="00694496"/>
    <w:rsid w:val="006A0B47"/>
    <w:rsid w:val="006E2867"/>
    <w:rsid w:val="00701EDA"/>
    <w:rsid w:val="00711DE6"/>
    <w:rsid w:val="0071516F"/>
    <w:rsid w:val="00715C95"/>
    <w:rsid w:val="007174E6"/>
    <w:rsid w:val="007356EA"/>
    <w:rsid w:val="00745179"/>
    <w:rsid w:val="007576B1"/>
    <w:rsid w:val="007625BE"/>
    <w:rsid w:val="00786BCF"/>
    <w:rsid w:val="007A2E33"/>
    <w:rsid w:val="007C2D92"/>
    <w:rsid w:val="007C3990"/>
    <w:rsid w:val="007D0613"/>
    <w:rsid w:val="007E6EAF"/>
    <w:rsid w:val="008161B8"/>
    <w:rsid w:val="008177A4"/>
    <w:rsid w:val="00825ACB"/>
    <w:rsid w:val="00876614"/>
    <w:rsid w:val="00892C20"/>
    <w:rsid w:val="008B23F8"/>
    <w:rsid w:val="008C0C89"/>
    <w:rsid w:val="008C1356"/>
    <w:rsid w:val="008D0252"/>
    <w:rsid w:val="008E63E3"/>
    <w:rsid w:val="008F435F"/>
    <w:rsid w:val="00901897"/>
    <w:rsid w:val="009018AB"/>
    <w:rsid w:val="009019B0"/>
    <w:rsid w:val="0090671D"/>
    <w:rsid w:val="00907568"/>
    <w:rsid w:val="009165FB"/>
    <w:rsid w:val="00924D0B"/>
    <w:rsid w:val="00972D18"/>
    <w:rsid w:val="009C04D2"/>
    <w:rsid w:val="009C21BC"/>
    <w:rsid w:val="009D41D3"/>
    <w:rsid w:val="009E7655"/>
    <w:rsid w:val="009F6D92"/>
    <w:rsid w:val="00A03814"/>
    <w:rsid w:val="00A12610"/>
    <w:rsid w:val="00A153A8"/>
    <w:rsid w:val="00A400F2"/>
    <w:rsid w:val="00A44608"/>
    <w:rsid w:val="00A50AE3"/>
    <w:rsid w:val="00A55515"/>
    <w:rsid w:val="00A56376"/>
    <w:rsid w:val="00A625A8"/>
    <w:rsid w:val="00B03642"/>
    <w:rsid w:val="00B1500A"/>
    <w:rsid w:val="00B2424A"/>
    <w:rsid w:val="00B26F70"/>
    <w:rsid w:val="00B34E94"/>
    <w:rsid w:val="00B50936"/>
    <w:rsid w:val="00B66900"/>
    <w:rsid w:val="00B734EE"/>
    <w:rsid w:val="00B800F0"/>
    <w:rsid w:val="00B827BE"/>
    <w:rsid w:val="00B87F84"/>
    <w:rsid w:val="00B97FF8"/>
    <w:rsid w:val="00BC5C0E"/>
    <w:rsid w:val="00BC66A1"/>
    <w:rsid w:val="00C12FDD"/>
    <w:rsid w:val="00C243C4"/>
    <w:rsid w:val="00C638A2"/>
    <w:rsid w:val="00C643DB"/>
    <w:rsid w:val="00C87902"/>
    <w:rsid w:val="00CB0A5B"/>
    <w:rsid w:val="00CC7FF1"/>
    <w:rsid w:val="00D366F6"/>
    <w:rsid w:val="00D66A9D"/>
    <w:rsid w:val="00D81F96"/>
    <w:rsid w:val="00D9111A"/>
    <w:rsid w:val="00D97A85"/>
    <w:rsid w:val="00DC2BA4"/>
    <w:rsid w:val="00DE24D3"/>
    <w:rsid w:val="00DE3D63"/>
    <w:rsid w:val="00DF6846"/>
    <w:rsid w:val="00E318B3"/>
    <w:rsid w:val="00E741B4"/>
    <w:rsid w:val="00E93D27"/>
    <w:rsid w:val="00EB51BF"/>
    <w:rsid w:val="00EC1973"/>
    <w:rsid w:val="00F03B17"/>
    <w:rsid w:val="00F11808"/>
    <w:rsid w:val="00F22AD6"/>
    <w:rsid w:val="00F47F13"/>
    <w:rsid w:val="00FA6378"/>
    <w:rsid w:val="00FC42F5"/>
    <w:rsid w:val="00FC7C23"/>
    <w:rsid w:val="00FF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94389"/>
  <w15:docId w15:val="{D4407DBF-2E87-4780-B248-E93E577A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800F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7FD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4D7F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D7FD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4D7FDE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B800F0"/>
    <w:rPr>
      <w:color w:val="0563C1"/>
      <w:u w:val="single"/>
    </w:rPr>
  </w:style>
  <w:style w:type="character" w:customStyle="1" w:styleId="Titre1Car">
    <w:name w:val="Titre 1 Car"/>
    <w:link w:val="Titre1"/>
    <w:uiPriority w:val="9"/>
    <w:rsid w:val="00B800F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Paragraphedeliste">
    <w:name w:val="List Paragraph"/>
    <w:basedOn w:val="Normal"/>
    <w:uiPriority w:val="34"/>
    <w:qFormat/>
    <w:rsid w:val="00F47F1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568"/>
    <w:rPr>
      <w:rFonts w:ascii="Tahoma" w:hAnsi="Tahoma" w:cs="Tahoma"/>
      <w:sz w:val="16"/>
      <w:szCs w:val="16"/>
      <w:lang w:eastAsia="en-US"/>
    </w:rPr>
  </w:style>
  <w:style w:type="paragraph" w:styleId="Corpsdetexte">
    <w:name w:val="Body Text"/>
    <w:basedOn w:val="Normal"/>
    <w:link w:val="CorpsdetexteCar"/>
    <w:rsid w:val="00A56376"/>
    <w:pPr>
      <w:widowControl w:val="0"/>
      <w:suppressAutoHyphens/>
      <w:autoSpaceDN w:val="0"/>
      <w:spacing w:after="120" w:line="240" w:lineRule="auto"/>
      <w:textAlignment w:val="baseline"/>
    </w:pPr>
    <w:rPr>
      <w:kern w:val="3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56376"/>
    <w:rPr>
      <w:kern w:val="3"/>
    </w:rPr>
  </w:style>
  <w:style w:type="paragraph" w:styleId="NormalWeb">
    <w:name w:val="Normal (Web)"/>
    <w:basedOn w:val="Normal"/>
    <w:uiPriority w:val="99"/>
    <w:semiHidden/>
    <w:unhideWhenUsed/>
    <w:rsid w:val="006213C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st">
    <w:name w:val="st"/>
    <w:basedOn w:val="Policepardfaut"/>
    <w:rsid w:val="0062644D"/>
  </w:style>
  <w:style w:type="character" w:styleId="Accentuation">
    <w:name w:val="Emphasis"/>
    <w:basedOn w:val="Policepardfaut"/>
    <w:uiPriority w:val="20"/>
    <w:qFormat/>
    <w:rsid w:val="0062644D"/>
    <w:rPr>
      <w:i/>
      <w:iCs/>
    </w:rPr>
  </w:style>
  <w:style w:type="paragraph" w:styleId="Sansinterligne">
    <w:name w:val="No Spacing"/>
    <w:link w:val="SansinterligneCar"/>
    <w:uiPriority w:val="1"/>
    <w:qFormat/>
    <w:rsid w:val="00645B8F"/>
    <w:rPr>
      <w:rFonts w:eastAsia="Times New Roman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645B8F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0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66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72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88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212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37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marilena.yurmani@undp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hotellafalaise.net" TargetMode="External"/><Relationship Id="rId17" Type="http://schemas.openxmlformats.org/officeDocument/2006/relationships/hyperlink" Target="mailto:samba.lamine.sissoko@undp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oussa.sarr@undp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marilena.yurmani@undp.org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amba.lamine.sissoko@undp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BA2F2-A21F-4F21-BE88-3A2CA5FB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3873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Samba lamine Sissoko</cp:lastModifiedBy>
  <cp:revision>2</cp:revision>
  <cp:lastPrinted>2016-07-26T15:57:00Z</cp:lastPrinted>
  <dcterms:created xsi:type="dcterms:W3CDTF">2017-10-31T17:03:00Z</dcterms:created>
  <dcterms:modified xsi:type="dcterms:W3CDTF">2017-10-31T17:03:00Z</dcterms:modified>
</cp:coreProperties>
</file>